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861"/>
        <w:gridCol w:w="3402"/>
        <w:gridCol w:w="1985"/>
        <w:gridCol w:w="675"/>
      </w:tblGrid>
      <w:tr w:rsidR="00675F1A" w:rsidRPr="002A50C0" w:rsidTr="005E19FF">
        <w:trPr>
          <w:cantSplit/>
        </w:trPr>
        <w:tc>
          <w:tcPr>
            <w:tcW w:w="3861" w:type="dxa"/>
            <w:vMerge w:val="restart"/>
            <w:tcBorders>
              <w:top w:val="nil"/>
              <w:left w:val="nil"/>
            </w:tcBorders>
          </w:tcPr>
          <w:p w:rsidR="00675F1A" w:rsidRPr="00D5064A" w:rsidRDefault="00675F1A" w:rsidP="00BD1EAE">
            <w:pPr>
              <w:jc w:val="center"/>
              <w:rPr>
                <w:rFonts w:ascii="Calibri" w:hAnsi="Calibri"/>
                <w:b/>
                <w:bCs/>
                <w:sz w:val="8"/>
                <w:szCs w:val="16"/>
                <w:lang w:val="en-GB"/>
              </w:rPr>
            </w:pPr>
            <w:bookmarkStart w:id="0" w:name="Code" w:colFirst="2" w:colLast="2"/>
          </w:p>
          <w:p w:rsidR="00675F1A" w:rsidRPr="002A50C0" w:rsidRDefault="00675F1A">
            <w:pPr>
              <w:rPr>
                <w:b/>
                <w:sz w:val="24"/>
              </w:rPr>
            </w:pPr>
            <w:r>
              <w:rPr>
                <w:noProof/>
                <w:lang w:val="en-US"/>
              </w:rPr>
              <w:drawing>
                <wp:inline distT="0" distB="0" distL="0" distR="0" wp14:anchorId="5EC86E9E" wp14:editId="4A487A9D">
                  <wp:extent cx="1597660" cy="107950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8" cstate="print">
                            <a:extLst>
                              <a:ext uri="{28A0092B-C50C-407E-A947-70E740481C1C}">
                                <a14:useLocalDpi xmlns:a14="http://schemas.microsoft.com/office/drawing/2010/main" val="0"/>
                              </a:ext>
                            </a:extLst>
                          </a:blip>
                          <a:srcRect l="-17090" t="-41419" r="-15520" b="-44763"/>
                          <a:stretch/>
                        </pic:blipFill>
                        <pic:spPr bwMode="auto">
                          <a:xfrm>
                            <a:off x="0" y="0"/>
                            <a:ext cx="1597660" cy="1079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right w:val="nil"/>
            </w:tcBorders>
            <w:vAlign w:val="center"/>
          </w:tcPr>
          <w:p w:rsidR="00675F1A" w:rsidRPr="00F95B1D" w:rsidRDefault="00675F1A" w:rsidP="00566ED9">
            <w:pPr>
              <w:pStyle w:val="TextetableauvetKCD"/>
            </w:pPr>
            <w:r w:rsidRPr="00F95B1D">
              <w:t>Document/Partie/Version :</w:t>
            </w:r>
          </w:p>
          <w:p w:rsidR="00675F1A" w:rsidRPr="00566ED9" w:rsidRDefault="00675F1A" w:rsidP="00566ED9">
            <w:pPr>
              <w:pStyle w:val="MetadatasmallKCD"/>
              <w:rPr>
                <w:lang w:val="fr-BE"/>
              </w:rPr>
            </w:pPr>
            <w:r w:rsidRPr="00F95B1D">
              <w:t>(Document/Part/Version)</w:t>
            </w:r>
          </w:p>
        </w:tc>
        <w:tc>
          <w:tcPr>
            <w:tcW w:w="1985" w:type="dxa"/>
            <w:tcBorders>
              <w:left w:val="nil"/>
              <w:bottom w:val="single" w:sz="4" w:space="0" w:color="auto"/>
              <w:right w:val="single" w:sz="4" w:space="0" w:color="auto"/>
            </w:tcBorders>
          </w:tcPr>
          <w:p w:rsidR="00675F1A" w:rsidRPr="002A50C0" w:rsidRDefault="00675F1A" w:rsidP="00CE5042">
            <w:pPr>
              <w:pStyle w:val="DocumentnummerKCD"/>
              <w:rPr>
                <w:lang w:val="nl-NL"/>
              </w:rPr>
            </w:pPr>
            <w:r w:rsidRPr="00EA7611">
              <w:rPr>
                <w:lang w:val="fr-FR"/>
              </w:rPr>
              <w:t>10000004881</w:t>
            </w:r>
            <w:r>
              <w:rPr>
                <w:lang w:val="fr-FR"/>
              </w:rPr>
              <w:t>/000</w:t>
            </w:r>
            <w:r w:rsidRPr="002A50C0">
              <w:rPr>
                <w:lang w:val="nl-NL"/>
              </w:rPr>
              <w:t>/</w:t>
            </w:r>
          </w:p>
        </w:tc>
        <w:tc>
          <w:tcPr>
            <w:tcW w:w="675" w:type="dxa"/>
            <w:tcBorders>
              <w:left w:val="single" w:sz="4" w:space="0" w:color="auto"/>
              <w:bottom w:val="single" w:sz="4" w:space="0" w:color="auto"/>
            </w:tcBorders>
          </w:tcPr>
          <w:p w:rsidR="00675F1A" w:rsidRPr="002A50C0" w:rsidRDefault="00875868" w:rsidP="00622D34">
            <w:pPr>
              <w:pStyle w:val="DocumentversieKCD"/>
              <w:jc w:val="center"/>
            </w:pPr>
            <w:r>
              <w:t>1</w:t>
            </w:r>
            <w:r w:rsidR="00622D34">
              <w:t>2</w:t>
            </w:r>
          </w:p>
        </w:tc>
      </w:tr>
      <w:bookmarkEnd w:id="0"/>
      <w:tr w:rsidR="00675F1A" w:rsidRPr="002A50C0" w:rsidTr="005E19FF">
        <w:trPr>
          <w:cantSplit/>
        </w:trPr>
        <w:tc>
          <w:tcPr>
            <w:tcW w:w="3861" w:type="dxa"/>
            <w:vMerge/>
            <w:tcBorders>
              <w:left w:val="nil"/>
            </w:tcBorders>
          </w:tcPr>
          <w:p w:rsidR="00675F1A" w:rsidRPr="002A50C0" w:rsidRDefault="00675F1A">
            <w:pPr>
              <w:rPr>
                <w:b/>
              </w:rPr>
            </w:pPr>
          </w:p>
        </w:tc>
        <w:tc>
          <w:tcPr>
            <w:tcW w:w="3402" w:type="dxa"/>
            <w:tcBorders>
              <w:right w:val="nil"/>
            </w:tcBorders>
            <w:vAlign w:val="center"/>
          </w:tcPr>
          <w:p w:rsidR="00675F1A" w:rsidRPr="00F95B1D" w:rsidRDefault="00675F1A" w:rsidP="00566ED9">
            <w:pPr>
              <w:pStyle w:val="TextetableauvetKCD"/>
            </w:pPr>
            <w:r>
              <w:t>Su</w:t>
            </w:r>
            <w:r w:rsidRPr="00F95B1D">
              <w:t xml:space="preserve">jet </w:t>
            </w:r>
            <w:r w:rsidRPr="00F95B1D">
              <w:rPr>
                <w:b w:val="0"/>
                <w:sz w:val="16"/>
              </w:rPr>
              <w:t xml:space="preserve">(Subject) </w:t>
            </w:r>
            <w:r w:rsidRPr="00F95B1D">
              <w:t xml:space="preserve">: </w:t>
            </w:r>
            <w:r w:rsidR="00B6614C" w:rsidRPr="00F95B1D">
              <w:fldChar w:fldCharType="begin"/>
            </w:r>
            <w:r w:rsidRPr="00F95B1D">
              <w:instrText>ASK Index « Introduisez l&amp;amp;apos;index de révision svp  !" \* MERGEFORMAT</w:instrText>
            </w:r>
            <w:r w:rsidR="00B6614C" w:rsidRPr="00F95B1D">
              <w:fldChar w:fldCharType="separate"/>
            </w:r>
            <w:bookmarkStart w:id="1" w:name="Index"/>
            <w:r w:rsidRPr="00F95B1D">
              <w:br/>
            </w:r>
            <w:bookmarkEnd w:id="1"/>
            <w:r w:rsidR="00B6614C" w:rsidRPr="00F95B1D">
              <w:fldChar w:fldCharType="end"/>
            </w:r>
          </w:p>
        </w:tc>
        <w:tc>
          <w:tcPr>
            <w:tcW w:w="2660" w:type="dxa"/>
            <w:gridSpan w:val="2"/>
            <w:tcBorders>
              <w:left w:val="nil"/>
            </w:tcBorders>
            <w:vAlign w:val="center"/>
          </w:tcPr>
          <w:p w:rsidR="00675F1A" w:rsidRPr="002A50C0" w:rsidRDefault="00675F1A" w:rsidP="005E4B1B">
            <w:pPr>
              <w:pStyle w:val="OnderwerpcodeKCD"/>
            </w:pPr>
            <w:r>
              <w:t>SAF.450</w:t>
            </w:r>
          </w:p>
        </w:tc>
      </w:tr>
      <w:tr w:rsidR="00675F1A" w:rsidRPr="002A50C0" w:rsidTr="005E19FF">
        <w:trPr>
          <w:cantSplit/>
        </w:trPr>
        <w:tc>
          <w:tcPr>
            <w:tcW w:w="3861" w:type="dxa"/>
            <w:vMerge/>
            <w:tcBorders>
              <w:left w:val="nil"/>
            </w:tcBorders>
          </w:tcPr>
          <w:p w:rsidR="00675F1A" w:rsidRPr="002A50C0" w:rsidRDefault="00675F1A">
            <w:pPr>
              <w:rPr>
                <w:b/>
              </w:rPr>
            </w:pPr>
          </w:p>
        </w:tc>
        <w:tc>
          <w:tcPr>
            <w:tcW w:w="5387" w:type="dxa"/>
            <w:gridSpan w:val="2"/>
            <w:vAlign w:val="center"/>
          </w:tcPr>
          <w:p w:rsidR="00675F1A" w:rsidRPr="00F95B1D" w:rsidRDefault="00675F1A" w:rsidP="00566ED9">
            <w:pPr>
              <w:pStyle w:val="TableaumetadataKCD"/>
            </w:pPr>
            <w:r w:rsidRPr="00F95B1D">
              <w:t>Texte - Illustrations - Annexes intégrées</w:t>
            </w:r>
          </w:p>
        </w:tc>
        <w:tc>
          <w:tcPr>
            <w:tcW w:w="675" w:type="dxa"/>
          </w:tcPr>
          <w:p w:rsidR="00675F1A" w:rsidRPr="002A50C0" w:rsidRDefault="00151B54" w:rsidP="005E19FF">
            <w:pPr>
              <w:pStyle w:val="TabelmetadataKCD"/>
              <w:jc w:val="center"/>
            </w:pPr>
            <w:fldSimple w:instr=" NUMPAGES   \* MERGEFORMAT ">
              <w:r>
                <w:rPr>
                  <w:noProof/>
                </w:rPr>
                <w:t>15</w:t>
              </w:r>
            </w:fldSimple>
          </w:p>
        </w:tc>
      </w:tr>
      <w:tr w:rsidR="00675F1A" w:rsidRPr="002A50C0" w:rsidTr="005E19FF">
        <w:trPr>
          <w:cantSplit/>
        </w:trPr>
        <w:tc>
          <w:tcPr>
            <w:tcW w:w="3861" w:type="dxa"/>
            <w:vMerge/>
            <w:tcBorders>
              <w:left w:val="nil"/>
            </w:tcBorders>
          </w:tcPr>
          <w:p w:rsidR="00675F1A" w:rsidRPr="002A50C0" w:rsidRDefault="00675F1A">
            <w:pPr>
              <w:rPr>
                <w:b/>
              </w:rPr>
            </w:pPr>
          </w:p>
        </w:tc>
        <w:tc>
          <w:tcPr>
            <w:tcW w:w="5387" w:type="dxa"/>
            <w:gridSpan w:val="2"/>
            <w:vAlign w:val="center"/>
          </w:tcPr>
          <w:p w:rsidR="00675F1A" w:rsidRPr="00F95B1D" w:rsidRDefault="00675F1A" w:rsidP="00566ED9">
            <w:pPr>
              <w:pStyle w:val="TableaumetadataKCD"/>
            </w:pPr>
            <w:r w:rsidRPr="00F95B1D">
              <w:t>Annexes non intégrées</w:t>
            </w:r>
          </w:p>
        </w:tc>
        <w:tc>
          <w:tcPr>
            <w:tcW w:w="675" w:type="dxa"/>
          </w:tcPr>
          <w:p w:rsidR="00675F1A" w:rsidRPr="002A50C0" w:rsidRDefault="00675F1A" w:rsidP="005E19FF">
            <w:pPr>
              <w:pStyle w:val="TabelmetadataKCD"/>
              <w:jc w:val="center"/>
            </w:pPr>
            <w:r>
              <w:t>-</w:t>
            </w:r>
          </w:p>
        </w:tc>
      </w:tr>
      <w:tr w:rsidR="00675F1A" w:rsidRPr="002A50C0" w:rsidTr="005E19FF">
        <w:trPr>
          <w:cantSplit/>
          <w:trHeight w:val="245"/>
        </w:trPr>
        <w:tc>
          <w:tcPr>
            <w:tcW w:w="3861" w:type="dxa"/>
            <w:vMerge/>
            <w:tcBorders>
              <w:left w:val="nil"/>
            </w:tcBorders>
          </w:tcPr>
          <w:p w:rsidR="00675F1A" w:rsidRPr="002A50C0" w:rsidRDefault="00675F1A">
            <w:pPr>
              <w:rPr>
                <w:b/>
              </w:rPr>
            </w:pPr>
          </w:p>
        </w:tc>
        <w:tc>
          <w:tcPr>
            <w:tcW w:w="5387" w:type="dxa"/>
            <w:gridSpan w:val="2"/>
            <w:tcBorders>
              <w:bottom w:val="single" w:sz="4" w:space="0" w:color="auto"/>
            </w:tcBorders>
            <w:vAlign w:val="center"/>
          </w:tcPr>
          <w:p w:rsidR="00675F1A" w:rsidRPr="00F95B1D" w:rsidRDefault="00675F1A" w:rsidP="00566ED9">
            <w:pPr>
              <w:pStyle w:val="TableaumetadataKCD"/>
            </w:pPr>
            <w:r w:rsidRPr="00F95B1D">
              <w:t>Nombre total de pages</w:t>
            </w:r>
          </w:p>
        </w:tc>
        <w:tc>
          <w:tcPr>
            <w:tcW w:w="675" w:type="dxa"/>
          </w:tcPr>
          <w:p w:rsidR="00675F1A" w:rsidRPr="002A50C0" w:rsidRDefault="00151B54" w:rsidP="005E19FF">
            <w:pPr>
              <w:pStyle w:val="TabelmetadataKCD"/>
              <w:jc w:val="center"/>
            </w:pPr>
            <w:fldSimple w:instr=" NUMPAGES   \* MERGEFORMAT ">
              <w:r>
                <w:rPr>
                  <w:noProof/>
                </w:rPr>
                <w:t>15</w:t>
              </w:r>
            </w:fldSimple>
          </w:p>
        </w:tc>
      </w:tr>
      <w:tr w:rsidR="00675F1A" w:rsidRPr="002A50C0" w:rsidTr="005E19FF">
        <w:trPr>
          <w:cantSplit/>
        </w:trPr>
        <w:tc>
          <w:tcPr>
            <w:tcW w:w="3861" w:type="dxa"/>
            <w:vMerge/>
            <w:tcBorders>
              <w:left w:val="nil"/>
              <w:bottom w:val="nil"/>
            </w:tcBorders>
          </w:tcPr>
          <w:p w:rsidR="00675F1A" w:rsidRPr="002A50C0" w:rsidRDefault="00675F1A">
            <w:pPr>
              <w:rPr>
                <w:b/>
              </w:rPr>
            </w:pPr>
          </w:p>
        </w:tc>
        <w:tc>
          <w:tcPr>
            <w:tcW w:w="3402" w:type="dxa"/>
            <w:tcBorders>
              <w:bottom w:val="single" w:sz="4" w:space="0" w:color="auto"/>
              <w:right w:val="nil"/>
            </w:tcBorders>
            <w:vAlign w:val="center"/>
          </w:tcPr>
          <w:p w:rsidR="00675F1A" w:rsidRPr="00F95B1D" w:rsidRDefault="00675F1A" w:rsidP="00566ED9">
            <w:pPr>
              <w:pStyle w:val="TableaumetadatavetKCD"/>
            </w:pPr>
            <w:r>
              <w:t>Vieux</w:t>
            </w:r>
            <w:r w:rsidRPr="00F95B1D">
              <w:t xml:space="preserve"> numéro : </w:t>
            </w:r>
            <w:r w:rsidRPr="00F95B1D">
              <w:rPr>
                <w:b w:val="0"/>
              </w:rPr>
              <w:t>(Old number)</w:t>
            </w:r>
          </w:p>
        </w:tc>
        <w:tc>
          <w:tcPr>
            <w:tcW w:w="2660" w:type="dxa"/>
            <w:gridSpan w:val="2"/>
            <w:tcBorders>
              <w:left w:val="nil"/>
              <w:bottom w:val="single" w:sz="4" w:space="0" w:color="auto"/>
            </w:tcBorders>
          </w:tcPr>
          <w:p w:rsidR="00675F1A" w:rsidRPr="002A50C0" w:rsidRDefault="00675F1A" w:rsidP="00B46D8F">
            <w:pPr>
              <w:pStyle w:val="TabelmetadatavetKCD"/>
            </w:pPr>
          </w:p>
        </w:tc>
      </w:tr>
    </w:tbl>
    <w:p w:rsidR="0046593C" w:rsidRPr="002A50C0" w:rsidRDefault="0046593C">
      <w:pPr>
        <w:rPr>
          <w:sz w:val="8"/>
        </w:rPr>
      </w:pPr>
    </w:p>
    <w:tbl>
      <w:tblPr>
        <w:tblStyle w:val="Tabelraster"/>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5"/>
        <w:gridCol w:w="3119"/>
      </w:tblGrid>
      <w:tr w:rsidR="00B21D06" w:rsidRPr="00875868" w:rsidTr="008B2DD2">
        <w:tc>
          <w:tcPr>
            <w:tcW w:w="3969" w:type="dxa"/>
            <w:vAlign w:val="bottom"/>
          </w:tcPr>
          <w:p w:rsidR="00566ED9" w:rsidRPr="00FD4519" w:rsidRDefault="00566ED9" w:rsidP="00566ED9">
            <w:pPr>
              <w:pStyle w:val="AdresKCD"/>
              <w:rPr>
                <w:lang w:val="nl-BE"/>
              </w:rPr>
            </w:pPr>
            <w:r w:rsidRPr="00FD4519">
              <w:rPr>
                <w:lang w:val="nl-BE"/>
              </w:rPr>
              <w:t>CENTRALE NUCLÉAIRE DOEL</w:t>
            </w:r>
          </w:p>
          <w:p w:rsidR="00566ED9" w:rsidRPr="00FD4519" w:rsidRDefault="00566ED9" w:rsidP="00566ED9">
            <w:pPr>
              <w:pStyle w:val="AdresKCD"/>
              <w:rPr>
                <w:lang w:val="nl-BE"/>
              </w:rPr>
            </w:pPr>
            <w:r w:rsidRPr="00FD4519">
              <w:rPr>
                <w:lang w:val="nl-BE"/>
              </w:rPr>
              <w:t>HAVEN 1800</w:t>
            </w:r>
          </w:p>
          <w:p w:rsidR="00566ED9" w:rsidRPr="00FD4519" w:rsidRDefault="00566ED9" w:rsidP="00566ED9">
            <w:pPr>
              <w:pStyle w:val="AdresKCD"/>
              <w:rPr>
                <w:lang w:val="nl-BE"/>
              </w:rPr>
            </w:pPr>
            <w:r w:rsidRPr="00FD4519">
              <w:rPr>
                <w:lang w:val="nl-BE"/>
              </w:rPr>
              <w:t>SCHELDEMOLENSTRAAT</w:t>
            </w:r>
          </w:p>
          <w:p w:rsidR="00B21D06" w:rsidRPr="002A50C0" w:rsidRDefault="00566ED9" w:rsidP="00566ED9">
            <w:pPr>
              <w:pStyle w:val="AdresKCD"/>
            </w:pPr>
            <w:r w:rsidRPr="00FD4519">
              <w:rPr>
                <w:lang w:val="nl-BE"/>
              </w:rPr>
              <w:t>B-9130 DOEL</w:t>
            </w:r>
          </w:p>
        </w:tc>
        <w:tc>
          <w:tcPr>
            <w:tcW w:w="2835" w:type="dxa"/>
            <w:vAlign w:val="bottom"/>
          </w:tcPr>
          <w:p w:rsidR="00B21D06" w:rsidRPr="002A50C0" w:rsidRDefault="00B21D06" w:rsidP="0070623B">
            <w:pPr>
              <w:pStyle w:val="VertrouwelijkheidKCD"/>
            </w:pPr>
          </w:p>
        </w:tc>
        <w:tc>
          <w:tcPr>
            <w:tcW w:w="3119" w:type="dxa"/>
            <w:vAlign w:val="bottom"/>
          </w:tcPr>
          <w:p w:rsidR="00B21D06" w:rsidRPr="00875868" w:rsidRDefault="00B21D06" w:rsidP="0070623B">
            <w:pPr>
              <w:pStyle w:val="VertrouwelijkheidKCD"/>
              <w:rPr>
                <w:lang w:val="nl-BE"/>
              </w:rPr>
            </w:pPr>
          </w:p>
        </w:tc>
      </w:tr>
      <w:tr w:rsidR="00B21D06" w:rsidRPr="002A50C0" w:rsidTr="008B2DD2">
        <w:tc>
          <w:tcPr>
            <w:tcW w:w="3969" w:type="dxa"/>
            <w:vAlign w:val="bottom"/>
          </w:tcPr>
          <w:p w:rsidR="00B21D06" w:rsidRPr="00875868" w:rsidRDefault="00B21D06" w:rsidP="00B2537B">
            <w:pPr>
              <w:pStyle w:val="AdresKCD"/>
              <w:rPr>
                <w:lang w:val="nl-BE"/>
              </w:rPr>
            </w:pPr>
          </w:p>
        </w:tc>
        <w:tc>
          <w:tcPr>
            <w:tcW w:w="2835" w:type="dxa"/>
            <w:vAlign w:val="bottom"/>
          </w:tcPr>
          <w:p w:rsidR="00B21D06" w:rsidRPr="00875868" w:rsidRDefault="00B21D06" w:rsidP="0070623B">
            <w:pPr>
              <w:pStyle w:val="VertrouwelijkheidKCD"/>
              <w:rPr>
                <w:lang w:val="nl-BE"/>
              </w:rPr>
            </w:pPr>
          </w:p>
        </w:tc>
        <w:tc>
          <w:tcPr>
            <w:tcW w:w="3119" w:type="dxa"/>
            <w:vAlign w:val="bottom"/>
          </w:tcPr>
          <w:p w:rsidR="00B21D06" w:rsidRPr="000541CD" w:rsidRDefault="00B21D06" w:rsidP="00875868">
            <w:pPr>
              <w:jc w:val="right"/>
              <w:rPr>
                <w:b/>
                <w:sz w:val="28"/>
              </w:rPr>
            </w:pPr>
          </w:p>
        </w:tc>
      </w:tr>
    </w:tbl>
    <w:p w:rsidR="00ED3C6B" w:rsidRPr="002A50C0" w:rsidRDefault="00ED3C6B">
      <w:pPr>
        <w:rPr>
          <w:sz w:val="8"/>
        </w:rPr>
      </w:pPr>
    </w:p>
    <w:tbl>
      <w:tblPr>
        <w:tblStyle w:val="Tabelraster"/>
        <w:tblW w:w="9952" w:type="dxa"/>
        <w:tblInd w:w="108" w:type="dxa"/>
        <w:tblLook w:val="04A0" w:firstRow="1" w:lastRow="0" w:firstColumn="1" w:lastColumn="0" w:noHBand="0" w:noVBand="1"/>
      </w:tblPr>
      <w:tblGrid>
        <w:gridCol w:w="3924"/>
        <w:gridCol w:w="6028"/>
      </w:tblGrid>
      <w:tr w:rsidR="00566ED9" w:rsidRPr="00151B54" w:rsidTr="00A66F00">
        <w:tc>
          <w:tcPr>
            <w:tcW w:w="3924" w:type="dxa"/>
            <w:tcBorders>
              <w:bottom w:val="nil"/>
              <w:right w:val="nil"/>
            </w:tcBorders>
          </w:tcPr>
          <w:p w:rsidR="00566ED9" w:rsidRPr="00F95B1D" w:rsidRDefault="00566ED9" w:rsidP="00566ED9">
            <w:pPr>
              <w:pStyle w:val="MetadataTitreKCD"/>
            </w:pPr>
            <w:r w:rsidRPr="00F95B1D">
              <w:t xml:space="preserve">CODE DE </w:t>
            </w:r>
            <w:r>
              <w:t xml:space="preserve">la </w:t>
            </w:r>
            <w:r w:rsidRPr="00F95B1D">
              <w:t>CLASSIFICATION/TITRE COURT :</w:t>
            </w:r>
          </w:p>
          <w:p w:rsidR="00566ED9" w:rsidRPr="00F95B1D" w:rsidRDefault="00566ED9" w:rsidP="00566ED9">
            <w:pPr>
              <w:pStyle w:val="MetadatasmallKCD"/>
            </w:pPr>
            <w:r w:rsidRPr="00F95B1D">
              <w:t>(Classification Code / Description)</w:t>
            </w:r>
          </w:p>
        </w:tc>
        <w:tc>
          <w:tcPr>
            <w:tcW w:w="6028" w:type="dxa"/>
            <w:tcBorders>
              <w:left w:val="nil"/>
              <w:bottom w:val="nil"/>
            </w:tcBorders>
          </w:tcPr>
          <w:p w:rsidR="00566ED9" w:rsidRPr="00566ED9" w:rsidRDefault="00675F1A" w:rsidP="00AF6155">
            <w:pPr>
              <w:pStyle w:val="KortetitelKCD"/>
              <w:rPr>
                <w:lang w:val="fr-BE"/>
              </w:rPr>
            </w:pPr>
            <w:r w:rsidRPr="00EA7611">
              <w:t>PREV/41 / Règlement SSE pour les contrac</w:t>
            </w:r>
            <w:r>
              <w:t>tants</w:t>
            </w:r>
          </w:p>
        </w:tc>
      </w:tr>
      <w:tr w:rsidR="00566ED9" w:rsidRPr="00151B54" w:rsidTr="00A66F00">
        <w:tc>
          <w:tcPr>
            <w:tcW w:w="3924" w:type="dxa"/>
            <w:tcBorders>
              <w:top w:val="nil"/>
              <w:right w:val="nil"/>
            </w:tcBorders>
          </w:tcPr>
          <w:p w:rsidR="00566ED9" w:rsidRPr="00F95B1D" w:rsidRDefault="00566ED9" w:rsidP="00566ED9">
            <w:pPr>
              <w:pStyle w:val="MetadataTitreKCD"/>
            </w:pPr>
            <w:r w:rsidRPr="00F95B1D">
              <w:t>TEXTE LONG :</w:t>
            </w:r>
          </w:p>
          <w:p w:rsidR="00566ED9" w:rsidRPr="00F95B1D" w:rsidRDefault="00566ED9" w:rsidP="00566ED9">
            <w:pPr>
              <w:pStyle w:val="MetadatasmallKCD"/>
            </w:pPr>
            <w:r w:rsidRPr="00F95B1D">
              <w:t>(Long Text)</w:t>
            </w:r>
          </w:p>
        </w:tc>
        <w:tc>
          <w:tcPr>
            <w:tcW w:w="6028" w:type="dxa"/>
            <w:tcBorders>
              <w:top w:val="nil"/>
              <w:left w:val="nil"/>
            </w:tcBorders>
          </w:tcPr>
          <w:p w:rsidR="00566ED9" w:rsidRPr="00675F1A" w:rsidRDefault="00675F1A" w:rsidP="0088037A">
            <w:pPr>
              <w:pStyle w:val="LangetitelKCD"/>
            </w:pPr>
            <w:r w:rsidRPr="00EA7611">
              <w:t>Règlement en matière de sécurité, de santé et d'environnement applicable aux contractants lors de l’exécution de missions pour le compte de la centrale nucléaire de Doel</w:t>
            </w:r>
          </w:p>
        </w:tc>
      </w:tr>
    </w:tbl>
    <w:p w:rsidR="00EA75F6" w:rsidRPr="00675F1A" w:rsidRDefault="00EA75F6" w:rsidP="00BE56DC">
      <w:pPr>
        <w:pStyle w:val="AfterTable"/>
        <w:rPr>
          <w:lang w:val="fr-FR"/>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3"/>
        <w:gridCol w:w="2423"/>
        <w:gridCol w:w="2538"/>
        <w:gridCol w:w="2298"/>
      </w:tblGrid>
      <w:tr w:rsidR="00C01B05" w:rsidRPr="00A0047A" w:rsidTr="00A66F00">
        <w:trPr>
          <w:trHeight w:val="360"/>
        </w:trPr>
        <w:tc>
          <w:tcPr>
            <w:tcW w:w="2693" w:type="dxa"/>
          </w:tcPr>
          <w:p w:rsidR="00C01B05" w:rsidRPr="00F95B1D" w:rsidRDefault="00C01B05" w:rsidP="00374F54">
            <w:pPr>
              <w:pStyle w:val="MetadatavetKCD"/>
            </w:pPr>
            <w:bookmarkStart w:id="2" w:name="Aard"/>
            <w:bookmarkStart w:id="3" w:name="Uitbatingscode" w:colFirst="1" w:colLast="1"/>
            <w:bookmarkEnd w:id="2"/>
            <w:r w:rsidRPr="00F95B1D">
              <w:t xml:space="preserve">TYPE </w:t>
            </w:r>
            <w:r>
              <w:t xml:space="preserve">de </w:t>
            </w:r>
            <w:r w:rsidRPr="00F95B1D">
              <w:t xml:space="preserve">DOC </w:t>
            </w:r>
          </w:p>
          <w:p w:rsidR="00C01B05" w:rsidRPr="00F95B1D" w:rsidRDefault="00C01B05" w:rsidP="00374F54">
            <w:pPr>
              <w:pStyle w:val="MetadatasmallKCD"/>
            </w:pPr>
            <w:r w:rsidRPr="00F95B1D">
              <w:t>(Doc Type)</w:t>
            </w:r>
          </w:p>
        </w:tc>
        <w:sdt>
          <w:sdtPr>
            <w:rPr>
              <w:lang w:val="nl-NL"/>
            </w:rPr>
            <w:alias w:val="TypeDoc"/>
            <w:tag w:val="TypeDoc"/>
            <w:id w:val="23692332"/>
            <w:comboBox>
              <w:listItem w:displayText="ZST" w:value="ZST"/>
              <w:listItem w:displayText="ZNO" w:value="ZNO"/>
            </w:comboBox>
          </w:sdtPr>
          <w:sdtEndPr/>
          <w:sdtContent>
            <w:tc>
              <w:tcPr>
                <w:tcW w:w="2423" w:type="dxa"/>
              </w:tcPr>
              <w:p w:rsidR="00C01B05" w:rsidRPr="00A0047A" w:rsidRDefault="00675F1A" w:rsidP="0000580C">
                <w:pPr>
                  <w:pStyle w:val="MetadataKCD"/>
                  <w:rPr>
                    <w:lang w:val="nl-NL"/>
                  </w:rPr>
                </w:pPr>
                <w:r>
                  <w:rPr>
                    <w:lang w:val="nl-NL"/>
                  </w:rPr>
                  <w:t>ZST</w:t>
                </w:r>
              </w:p>
            </w:tc>
          </w:sdtContent>
        </w:sdt>
        <w:tc>
          <w:tcPr>
            <w:tcW w:w="2538" w:type="dxa"/>
          </w:tcPr>
          <w:p w:rsidR="00C01B05" w:rsidRPr="00805AD7" w:rsidRDefault="00C01B05" w:rsidP="00374F54">
            <w:pPr>
              <w:pStyle w:val="MetadatavetKCD"/>
            </w:pPr>
            <w:r w:rsidRPr="00805AD7">
              <w:t>CODE DU DOC TYPE</w:t>
            </w:r>
          </w:p>
          <w:p w:rsidR="00C01B05" w:rsidRPr="00F95B1D" w:rsidRDefault="00C01B05" w:rsidP="00374F54">
            <w:pPr>
              <w:pStyle w:val="MetadatasmallKCD"/>
            </w:pPr>
            <w:r w:rsidRPr="00F95B1D">
              <w:t>(Doc Type Code)</w:t>
            </w:r>
          </w:p>
        </w:tc>
        <w:tc>
          <w:tcPr>
            <w:tcW w:w="2298" w:type="dxa"/>
          </w:tcPr>
          <w:p w:rsidR="00C01B05" w:rsidRPr="00A0047A" w:rsidRDefault="00675F1A" w:rsidP="0000580C">
            <w:pPr>
              <w:pStyle w:val="MetadataKCD"/>
              <w:rPr>
                <w:lang w:val="nl-NL"/>
              </w:rPr>
            </w:pPr>
            <w:bookmarkStart w:id="4" w:name="OLE_LINK3"/>
            <w:bookmarkStart w:id="5" w:name="OLE_LINK4"/>
            <w:r w:rsidRPr="00EA7611">
              <w:t>Procédure opérationnelle</w:t>
            </w:r>
            <w:bookmarkEnd w:id="4"/>
            <w:bookmarkEnd w:id="5"/>
          </w:p>
        </w:tc>
      </w:tr>
      <w:bookmarkEnd w:id="3"/>
      <w:tr w:rsidR="00C01B05" w:rsidRPr="00A0047A" w:rsidTr="00A66F00">
        <w:trPr>
          <w:trHeight w:val="360"/>
        </w:trPr>
        <w:tc>
          <w:tcPr>
            <w:tcW w:w="2693" w:type="dxa"/>
          </w:tcPr>
          <w:p w:rsidR="00C01B05" w:rsidRPr="00237720" w:rsidRDefault="00C01B05" w:rsidP="00374F54">
            <w:pPr>
              <w:pStyle w:val="MetadatavetKCD"/>
              <w:rPr>
                <w:lang w:val="en-US"/>
              </w:rPr>
            </w:pPr>
            <w:r w:rsidRPr="00237720">
              <w:rPr>
                <w:lang w:val="en-US"/>
              </w:rPr>
              <w:t>CONFIDENTIALITÉ</w:t>
            </w:r>
          </w:p>
          <w:p w:rsidR="00C01B05" w:rsidRPr="00237720" w:rsidRDefault="00C01B05" w:rsidP="00374F54">
            <w:pPr>
              <w:pStyle w:val="MetadatasmallKCD"/>
              <w:rPr>
                <w:b/>
                <w:lang w:val="en-US"/>
              </w:rPr>
            </w:pPr>
            <w:r w:rsidRPr="00237720">
              <w:rPr>
                <w:lang w:val="en-US"/>
              </w:rPr>
              <w:t>(Confidentiality)</w:t>
            </w:r>
          </w:p>
        </w:tc>
        <w:tc>
          <w:tcPr>
            <w:tcW w:w="2423" w:type="dxa"/>
          </w:tcPr>
          <w:p w:rsidR="00C01B05" w:rsidRPr="00A0047A" w:rsidRDefault="001C2ED4" w:rsidP="003C117D">
            <w:pPr>
              <w:pStyle w:val="VertrouwelijkheidTabelKCD"/>
            </w:pPr>
            <w:r>
              <w:rPr>
                <w:lang w:val="fr-BE"/>
              </w:rPr>
              <w:t>Public</w:t>
            </w:r>
          </w:p>
        </w:tc>
        <w:tc>
          <w:tcPr>
            <w:tcW w:w="2538" w:type="dxa"/>
          </w:tcPr>
          <w:p w:rsidR="00C01B05" w:rsidRPr="00F95B1D" w:rsidRDefault="00C01B05" w:rsidP="00F014FF">
            <w:pPr>
              <w:pStyle w:val="MetadatavetKCD"/>
            </w:pPr>
            <w:r w:rsidRPr="00F95B1D">
              <w:t>PUBLIÉ PAR</w:t>
            </w:r>
          </w:p>
          <w:p w:rsidR="00C01B05" w:rsidRPr="00F95B1D" w:rsidRDefault="00C01B05" w:rsidP="00F014FF">
            <w:pPr>
              <w:pStyle w:val="MetadatasmallKCD"/>
              <w:rPr>
                <w:b/>
              </w:rPr>
            </w:pPr>
            <w:r w:rsidRPr="00F95B1D">
              <w:t>(Publisher)</w:t>
            </w:r>
          </w:p>
        </w:tc>
        <w:tc>
          <w:tcPr>
            <w:tcW w:w="2298" w:type="dxa"/>
          </w:tcPr>
          <w:p w:rsidR="00C01B05" w:rsidRPr="00A0047A" w:rsidRDefault="00675F1A" w:rsidP="0000580C">
            <w:pPr>
              <w:pStyle w:val="MetadataKCD"/>
              <w:rPr>
                <w:lang w:val="nl-NL"/>
              </w:rPr>
            </w:pPr>
            <w:r>
              <w:rPr>
                <w:lang w:val="nl-NL"/>
              </w:rPr>
              <w:t>BEKD KVEIL</w:t>
            </w:r>
          </w:p>
        </w:tc>
      </w:tr>
      <w:tr w:rsidR="00C01B05" w:rsidRPr="00C602C9" w:rsidTr="00A66F00">
        <w:trPr>
          <w:trHeight w:val="360"/>
        </w:trPr>
        <w:tc>
          <w:tcPr>
            <w:tcW w:w="2693" w:type="dxa"/>
          </w:tcPr>
          <w:p w:rsidR="00C01B05" w:rsidRPr="00F95B1D" w:rsidRDefault="00C01B05" w:rsidP="00F014FF">
            <w:pPr>
              <w:pStyle w:val="MetadatavetKCD"/>
            </w:pPr>
            <w:r w:rsidRPr="00805AD7">
              <w:t>APPLICABLE</w:t>
            </w:r>
            <w:r w:rsidRPr="00F95B1D">
              <w:t xml:space="preserve"> A</w:t>
            </w:r>
          </w:p>
          <w:p w:rsidR="00C01B05" w:rsidRPr="00F95B1D" w:rsidRDefault="00C01B05" w:rsidP="00F014FF">
            <w:pPr>
              <w:pStyle w:val="MetadatasmallKCD"/>
              <w:rPr>
                <w:b/>
              </w:rPr>
            </w:pPr>
            <w:r w:rsidRPr="00F95B1D">
              <w:t>(Applicable for)</w:t>
            </w:r>
          </w:p>
        </w:tc>
        <w:tc>
          <w:tcPr>
            <w:tcW w:w="2423" w:type="dxa"/>
          </w:tcPr>
          <w:p w:rsidR="00C01B05" w:rsidRPr="00675F1A" w:rsidRDefault="00675F1A" w:rsidP="00E44663">
            <w:pPr>
              <w:pStyle w:val="ToepasselijkheidKCD"/>
              <w:rPr>
                <w:lang w:val="fr-FR"/>
              </w:rPr>
            </w:pPr>
            <w:r w:rsidRPr="00EA7611">
              <w:rPr>
                <w:rFonts w:ascii="Arial Bold" w:hAnsi="Arial Bold"/>
                <w:b w:val="0"/>
                <w:caps w:val="0"/>
                <w:lang w:val="fr-FR"/>
              </w:rPr>
              <w:t>TOUTES LES ORGANISATIONS ET SCALDIS</w:t>
            </w:r>
          </w:p>
        </w:tc>
        <w:tc>
          <w:tcPr>
            <w:tcW w:w="2538" w:type="dxa"/>
          </w:tcPr>
          <w:p w:rsidR="00C01B05" w:rsidRPr="00F95B1D" w:rsidRDefault="00C01B05" w:rsidP="00F014FF">
            <w:pPr>
              <w:pStyle w:val="MetadatavetKCD"/>
            </w:pPr>
            <w:r w:rsidRPr="00805AD7">
              <w:t>SEQUENCE</w:t>
            </w:r>
            <w:r>
              <w:rPr>
                <w:color w:val="FF0000"/>
              </w:rPr>
              <w:t xml:space="preserve"> </w:t>
            </w:r>
            <w:r w:rsidRPr="00805AD7">
              <w:t>DE</w:t>
            </w:r>
            <w:r>
              <w:rPr>
                <w:color w:val="FF0000"/>
              </w:rPr>
              <w:t xml:space="preserve"> </w:t>
            </w:r>
            <w:r w:rsidRPr="00805AD7">
              <w:t>TRAVAIL</w:t>
            </w:r>
            <w:r w:rsidRPr="00F95B1D">
              <w:t xml:space="preserve"> (*)</w:t>
            </w:r>
          </w:p>
          <w:p w:rsidR="00C01B05" w:rsidRPr="00F95B1D" w:rsidRDefault="00C01B05" w:rsidP="00F014FF">
            <w:pPr>
              <w:pStyle w:val="MetadatasmallKCD"/>
              <w:rPr>
                <w:b/>
              </w:rPr>
            </w:pPr>
            <w:r w:rsidRPr="00F95B1D">
              <w:t>(Workflow)</w:t>
            </w:r>
          </w:p>
        </w:tc>
        <w:sdt>
          <w:sdtPr>
            <w:rPr>
              <w:lang w:val="nl-NL"/>
            </w:rPr>
            <w:alias w:val="Workflow"/>
            <w:tag w:val="Workflow"/>
            <w:id w:val="23692342"/>
            <w:comboBox>
              <w:listItem w:displayText="Département" w:value="Département"/>
              <w:listItem w:displayText="PORC" w:value="PORC"/>
              <w:listItem w:displayText="SORC" w:value="SORC"/>
              <w:listItem w:displayText="NOMO P/SORC" w:value="NOMO P/SORC"/>
              <w:listItem w:displayText="Aucun" w:value="Aucun"/>
              <w:listItem w:displayText="    " w:value="      "/>
            </w:comboBox>
          </w:sdtPr>
          <w:sdtEndPr/>
          <w:sdtContent>
            <w:tc>
              <w:tcPr>
                <w:tcW w:w="2298" w:type="dxa"/>
              </w:tcPr>
              <w:p w:rsidR="00C01B05" w:rsidRPr="00C602C9" w:rsidRDefault="00675F1A" w:rsidP="0000580C">
                <w:pPr>
                  <w:pStyle w:val="MetadataKCD"/>
                  <w:rPr>
                    <w:lang w:val="en-US"/>
                  </w:rPr>
                </w:pPr>
                <w:r>
                  <w:rPr>
                    <w:lang w:val="nl-NL"/>
                  </w:rPr>
                  <w:t>SORC</w:t>
                </w:r>
              </w:p>
            </w:tc>
          </w:sdtContent>
        </w:sdt>
      </w:tr>
      <w:tr w:rsidR="00C01B05" w:rsidRPr="00A0047A" w:rsidTr="00A66F00">
        <w:trPr>
          <w:trHeight w:val="360"/>
        </w:trPr>
        <w:tc>
          <w:tcPr>
            <w:tcW w:w="2693" w:type="dxa"/>
          </w:tcPr>
          <w:p w:rsidR="00C01B05" w:rsidRPr="00C602C9" w:rsidRDefault="00C01B05" w:rsidP="00F014FF">
            <w:pPr>
              <w:pStyle w:val="MetadatavetKCD"/>
              <w:rPr>
                <w:lang w:val="en-US"/>
              </w:rPr>
            </w:pPr>
            <w:r w:rsidRPr="00C602C9">
              <w:rPr>
                <w:lang w:val="en-US"/>
              </w:rPr>
              <w:t>BUSINESS PROCESSus</w:t>
            </w:r>
          </w:p>
          <w:p w:rsidR="00C01B05" w:rsidRPr="00C602C9" w:rsidRDefault="00C01B05" w:rsidP="00F014FF">
            <w:pPr>
              <w:pStyle w:val="MetadatasmallKCD"/>
              <w:rPr>
                <w:lang w:val="en-US"/>
              </w:rPr>
            </w:pPr>
            <w:r w:rsidRPr="00C602C9">
              <w:rPr>
                <w:lang w:val="en-US"/>
              </w:rPr>
              <w:t>(Business Process)</w:t>
            </w:r>
          </w:p>
        </w:tc>
        <w:tc>
          <w:tcPr>
            <w:tcW w:w="2423" w:type="dxa"/>
          </w:tcPr>
          <w:p w:rsidR="00C01B05" w:rsidRPr="00C602C9" w:rsidRDefault="00675F1A" w:rsidP="0000580C">
            <w:pPr>
              <w:pStyle w:val="MetadataKCD"/>
              <w:rPr>
                <w:lang w:val="en-US"/>
              </w:rPr>
            </w:pPr>
            <w:r w:rsidRPr="00EA7611">
              <w:t>Sécurité et santé</w:t>
            </w:r>
          </w:p>
        </w:tc>
        <w:tc>
          <w:tcPr>
            <w:tcW w:w="2538" w:type="dxa"/>
          </w:tcPr>
          <w:p w:rsidR="00C01B05" w:rsidRPr="001B579C" w:rsidRDefault="00C01B05" w:rsidP="00F014FF">
            <w:pPr>
              <w:pStyle w:val="MetadatavetKCD"/>
              <w:rPr>
                <w:lang w:val="fr-BE"/>
              </w:rPr>
            </w:pPr>
            <w:r w:rsidRPr="001B579C">
              <w:rPr>
                <w:lang w:val="fr-BE"/>
              </w:rPr>
              <w:t>REVISER /PÉRIODE/</w:t>
            </w:r>
            <w:r w:rsidRPr="001B579C">
              <w:rPr>
                <w:lang w:val="fr-BE"/>
              </w:rPr>
              <w:br/>
              <w:t>VALIDE jusqu'à (*)</w:t>
            </w:r>
          </w:p>
          <w:p w:rsidR="00C01B05" w:rsidRPr="001B579C" w:rsidRDefault="00C01B05" w:rsidP="00F014FF">
            <w:pPr>
              <w:pStyle w:val="MetadatasmallKCD"/>
              <w:rPr>
                <w:lang w:val="fr-BE"/>
              </w:rPr>
            </w:pPr>
            <w:r w:rsidRPr="001B579C">
              <w:rPr>
                <w:lang w:val="fr-BE"/>
              </w:rPr>
              <w:t>(Review/Period/Valid till)</w:t>
            </w:r>
          </w:p>
        </w:tc>
        <w:tc>
          <w:tcPr>
            <w:tcW w:w="2298" w:type="dxa"/>
          </w:tcPr>
          <w:p w:rsidR="00C01B05" w:rsidRPr="00A0047A" w:rsidRDefault="009146C9" w:rsidP="00C602C9">
            <w:pPr>
              <w:pStyle w:val="MetadataKCD"/>
              <w:rPr>
                <w:lang w:val="nl-NL"/>
              </w:rPr>
            </w:pPr>
            <w:sdt>
              <w:sdtPr>
                <w:rPr>
                  <w:lang w:val="nl-NL"/>
                </w:rPr>
                <w:alias w:val="Validité"/>
                <w:tag w:val="Validité"/>
                <w:id w:val="20749411"/>
                <w:comboBox>
                  <w:listItem w:displayText="Périodique/36 mois" w:value="Périodique/36 mois"/>
                  <w:listItem w:displayText="Périodique/24 mois" w:value="Périodique/24 mois"/>
                  <w:listItem w:displayText="Périodique/12 mois" w:value="Périodique/12 mois"/>
                  <w:listItem w:displayText="Périodique/9 mois" w:value="Périodique/9 mois"/>
                  <w:listItem w:displayText="Périodique/6 mois" w:value="Périodique/6 mois"/>
                  <w:listItem w:displayText="Périodique/3 mois" w:value="Périodique/3 mois"/>
                  <w:listItem w:displayText="A la date d'expiration" w:value="A la date d'expiration"/>
                  <w:listItem w:displayText="Pas applicable" w:value="Pas applicable"/>
                </w:comboBox>
              </w:sdtPr>
              <w:sdtEndPr/>
              <w:sdtContent>
                <w:r w:rsidR="00675F1A">
                  <w:rPr>
                    <w:lang w:val="nl-NL"/>
                  </w:rPr>
                  <w:t>Périodique/36 mois</w:t>
                </w:r>
              </w:sdtContent>
            </w:sdt>
            <w:r w:rsidR="00C01B05" w:rsidRPr="00A0047A">
              <w:rPr>
                <w:lang w:val="nl-NL"/>
              </w:rPr>
              <w:t xml:space="preserve"> </w:t>
            </w:r>
          </w:p>
        </w:tc>
      </w:tr>
    </w:tbl>
    <w:p w:rsidR="00EA75F6" w:rsidRPr="002A50C0" w:rsidRDefault="00EA75F6" w:rsidP="00BE56DC">
      <w:pPr>
        <w:pStyle w:val="AfterTable"/>
      </w:pPr>
    </w:p>
    <w:tbl>
      <w:tblPr>
        <w:tblStyle w:val="Tabelraster"/>
        <w:tblW w:w="9952" w:type="dxa"/>
        <w:tblInd w:w="108" w:type="dxa"/>
        <w:tblLook w:val="04A0" w:firstRow="1" w:lastRow="0" w:firstColumn="1" w:lastColumn="0" w:noHBand="0" w:noVBand="1"/>
      </w:tblPr>
      <w:tblGrid>
        <w:gridCol w:w="5151"/>
        <w:gridCol w:w="4801"/>
      </w:tblGrid>
      <w:tr w:rsidR="007004E4" w:rsidRPr="002A50C0" w:rsidTr="00A66F00">
        <w:tc>
          <w:tcPr>
            <w:tcW w:w="5151" w:type="dxa"/>
            <w:tcBorders>
              <w:bottom w:val="nil"/>
              <w:right w:val="nil"/>
            </w:tcBorders>
          </w:tcPr>
          <w:p w:rsidR="007004E4" w:rsidRPr="00F95B1D" w:rsidRDefault="007004E4" w:rsidP="00F014FF">
            <w:pPr>
              <w:pStyle w:val="TextetableauvetKCD"/>
            </w:pPr>
            <w:r w:rsidRPr="00F95B1D">
              <w:t xml:space="preserve">A pour document connexe </w:t>
            </w:r>
            <w:r w:rsidRPr="00F95B1D">
              <w:rPr>
                <w:b w:val="0"/>
                <w:sz w:val="16"/>
              </w:rPr>
              <w:t>(Has Part) </w:t>
            </w:r>
            <w:r w:rsidRPr="00F95B1D">
              <w:rPr>
                <w:sz w:val="16"/>
              </w:rPr>
              <w:t>:</w:t>
            </w:r>
          </w:p>
        </w:tc>
        <w:tc>
          <w:tcPr>
            <w:tcW w:w="4801" w:type="dxa"/>
            <w:tcBorders>
              <w:left w:val="nil"/>
              <w:bottom w:val="nil"/>
            </w:tcBorders>
          </w:tcPr>
          <w:p w:rsidR="007004E4" w:rsidRPr="00F95B1D" w:rsidRDefault="007004E4" w:rsidP="00F014FF">
            <w:pPr>
              <w:pStyle w:val="TextetableauKCD"/>
            </w:pPr>
            <w:r w:rsidRPr="00F95B1D">
              <w:t>Voir chapitre Références</w:t>
            </w:r>
          </w:p>
        </w:tc>
      </w:tr>
      <w:tr w:rsidR="007004E4" w:rsidRPr="002A50C0" w:rsidTr="00A66F00">
        <w:tc>
          <w:tcPr>
            <w:tcW w:w="5151" w:type="dxa"/>
            <w:tcBorders>
              <w:top w:val="nil"/>
              <w:bottom w:val="nil"/>
              <w:right w:val="nil"/>
            </w:tcBorders>
          </w:tcPr>
          <w:p w:rsidR="007004E4" w:rsidRPr="00F95B1D" w:rsidRDefault="007004E4" w:rsidP="00F014FF">
            <w:pPr>
              <w:pStyle w:val="TextetableauvetKCD"/>
            </w:pPr>
            <w:r w:rsidRPr="00F95B1D">
              <w:t xml:space="preserve">A pour document de référence </w:t>
            </w:r>
            <w:r w:rsidRPr="00F95B1D">
              <w:rPr>
                <w:b w:val="0"/>
                <w:sz w:val="16"/>
              </w:rPr>
              <w:t>(References)</w:t>
            </w:r>
            <w:r w:rsidRPr="00F95B1D">
              <w:rPr>
                <w:sz w:val="16"/>
              </w:rPr>
              <w:t> :</w:t>
            </w:r>
          </w:p>
        </w:tc>
        <w:tc>
          <w:tcPr>
            <w:tcW w:w="4801" w:type="dxa"/>
            <w:tcBorders>
              <w:top w:val="nil"/>
              <w:left w:val="nil"/>
              <w:bottom w:val="nil"/>
            </w:tcBorders>
          </w:tcPr>
          <w:p w:rsidR="007004E4" w:rsidRPr="00F95B1D" w:rsidRDefault="007004E4" w:rsidP="00F014FF">
            <w:pPr>
              <w:pStyle w:val="TextetableauKCD"/>
            </w:pPr>
            <w:r w:rsidRPr="00F95B1D">
              <w:t>Voir chapitre Références</w:t>
            </w:r>
          </w:p>
        </w:tc>
      </w:tr>
      <w:tr w:rsidR="007004E4" w:rsidRPr="002A50C0" w:rsidTr="00A66F00">
        <w:tc>
          <w:tcPr>
            <w:tcW w:w="5151" w:type="dxa"/>
            <w:tcBorders>
              <w:top w:val="nil"/>
              <w:bottom w:val="nil"/>
              <w:right w:val="nil"/>
            </w:tcBorders>
          </w:tcPr>
          <w:p w:rsidR="007004E4" w:rsidRPr="00F95B1D" w:rsidRDefault="007004E4" w:rsidP="00F014FF">
            <w:pPr>
              <w:pStyle w:val="TextetableauvetKCD"/>
            </w:pPr>
            <w:r w:rsidRPr="00F95B1D">
              <w:t xml:space="preserve">Remplace document </w:t>
            </w:r>
            <w:r w:rsidRPr="00F95B1D">
              <w:rPr>
                <w:b w:val="0"/>
                <w:sz w:val="16"/>
              </w:rPr>
              <w:t>(Replaces)</w:t>
            </w:r>
            <w:r w:rsidRPr="00F95B1D">
              <w:rPr>
                <w:sz w:val="16"/>
              </w:rPr>
              <w:t> :</w:t>
            </w:r>
          </w:p>
        </w:tc>
        <w:tc>
          <w:tcPr>
            <w:tcW w:w="4801" w:type="dxa"/>
            <w:tcBorders>
              <w:top w:val="nil"/>
              <w:left w:val="nil"/>
              <w:bottom w:val="nil"/>
            </w:tcBorders>
          </w:tcPr>
          <w:p w:rsidR="007004E4" w:rsidRPr="00F95B1D" w:rsidRDefault="007004E4" w:rsidP="00F014FF">
            <w:pPr>
              <w:pStyle w:val="TextetableauKCD"/>
            </w:pPr>
            <w:r w:rsidRPr="00F95B1D">
              <w:t>Voir chapitre Références</w:t>
            </w:r>
          </w:p>
        </w:tc>
      </w:tr>
      <w:tr w:rsidR="007004E4" w:rsidRPr="002A50C0" w:rsidTr="00A66F00">
        <w:trPr>
          <w:trHeight w:val="317"/>
        </w:trPr>
        <w:tc>
          <w:tcPr>
            <w:tcW w:w="5151" w:type="dxa"/>
            <w:tcBorders>
              <w:top w:val="nil"/>
              <w:bottom w:val="nil"/>
              <w:right w:val="nil"/>
            </w:tcBorders>
          </w:tcPr>
          <w:p w:rsidR="007004E4" w:rsidRPr="00F95B1D" w:rsidRDefault="007004E4" w:rsidP="007004E4">
            <w:pPr>
              <w:pStyle w:val="TextetableauvetKCD"/>
            </w:pPr>
            <w:r w:rsidRPr="00F95B1D">
              <w:t xml:space="preserve">Est un document connexe de/fait partie de </w:t>
            </w:r>
            <w:r w:rsidRPr="00805AD7">
              <w:rPr>
                <w:b w:val="0"/>
                <w:sz w:val="16"/>
                <w:szCs w:val="16"/>
              </w:rPr>
              <w:t>(Is Part Of)</w:t>
            </w:r>
            <w:r w:rsidRPr="00F95B1D">
              <w:t>:</w:t>
            </w:r>
            <w:r w:rsidRPr="00F95B1D">
              <w:rPr>
                <w:sz w:val="16"/>
              </w:rPr>
              <w:t xml:space="preserve"> </w:t>
            </w:r>
          </w:p>
        </w:tc>
        <w:tc>
          <w:tcPr>
            <w:tcW w:w="4801" w:type="dxa"/>
            <w:tcBorders>
              <w:top w:val="nil"/>
              <w:left w:val="nil"/>
              <w:bottom w:val="nil"/>
            </w:tcBorders>
          </w:tcPr>
          <w:p w:rsidR="007004E4" w:rsidRPr="00F95B1D" w:rsidRDefault="007004E4" w:rsidP="00F014FF">
            <w:pPr>
              <w:pStyle w:val="TextetableauKCD"/>
            </w:pPr>
            <w:r w:rsidRPr="00F95B1D">
              <w:t>Voir SAP DMS</w:t>
            </w:r>
          </w:p>
        </w:tc>
      </w:tr>
      <w:tr w:rsidR="007004E4" w:rsidRPr="002A50C0" w:rsidTr="00A66F00">
        <w:trPr>
          <w:trHeight w:val="317"/>
        </w:trPr>
        <w:tc>
          <w:tcPr>
            <w:tcW w:w="5151" w:type="dxa"/>
            <w:tcBorders>
              <w:top w:val="nil"/>
              <w:bottom w:val="nil"/>
              <w:right w:val="nil"/>
            </w:tcBorders>
          </w:tcPr>
          <w:p w:rsidR="007004E4" w:rsidRPr="00F95B1D" w:rsidRDefault="00881386" w:rsidP="00F014FF">
            <w:pPr>
              <w:pStyle w:val="TextetableauvetKCD"/>
            </w:pPr>
            <w:r>
              <w:rPr>
                <w:noProof/>
                <w:lang w:val="en-US"/>
              </w:rPr>
              <w:drawing>
                <wp:anchor distT="0" distB="0" distL="114300" distR="114300" simplePos="0" relativeHeight="251667456" behindDoc="1" locked="0" layoutInCell="1" allowOverlap="1" wp14:anchorId="162E45CA" wp14:editId="083824B0">
                  <wp:simplePos x="0" y="0"/>
                  <wp:positionH relativeFrom="column">
                    <wp:posOffset>-638175</wp:posOffset>
                  </wp:positionH>
                  <wp:positionV relativeFrom="paragraph">
                    <wp:posOffset>3175</wp:posOffset>
                  </wp:positionV>
                  <wp:extent cx="219075" cy="2451100"/>
                  <wp:effectExtent l="0" t="0" r="9525" b="635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Vers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5" cy="2451100"/>
                          </a:xfrm>
                          <a:prstGeom prst="rect">
                            <a:avLst/>
                          </a:prstGeom>
                        </pic:spPr>
                      </pic:pic>
                    </a:graphicData>
                  </a:graphic>
                </wp:anchor>
              </w:drawing>
            </w:r>
            <w:r w:rsidR="007004E4" w:rsidRPr="00F95B1D">
              <w:t xml:space="preserve">Est le document de référence de </w:t>
            </w:r>
            <w:r w:rsidR="007004E4" w:rsidRPr="00F95B1D">
              <w:rPr>
                <w:b w:val="0"/>
                <w:sz w:val="16"/>
              </w:rPr>
              <w:t>(Is Referenced By)</w:t>
            </w:r>
            <w:r w:rsidR="007004E4" w:rsidRPr="00F95B1D">
              <w:rPr>
                <w:sz w:val="16"/>
              </w:rPr>
              <w:t xml:space="preserve"> : </w:t>
            </w:r>
          </w:p>
        </w:tc>
        <w:tc>
          <w:tcPr>
            <w:tcW w:w="4801" w:type="dxa"/>
            <w:tcBorders>
              <w:top w:val="nil"/>
              <w:left w:val="nil"/>
              <w:bottom w:val="nil"/>
            </w:tcBorders>
          </w:tcPr>
          <w:p w:rsidR="007004E4" w:rsidRPr="00F95B1D" w:rsidRDefault="007004E4" w:rsidP="00F014FF">
            <w:pPr>
              <w:pStyle w:val="TextetableauKCD"/>
            </w:pPr>
            <w:r w:rsidRPr="00F95B1D">
              <w:t>Voir SAP DMS</w:t>
            </w:r>
          </w:p>
        </w:tc>
      </w:tr>
      <w:tr w:rsidR="007004E4" w:rsidRPr="002A50C0" w:rsidTr="00A66F00">
        <w:trPr>
          <w:trHeight w:val="317"/>
        </w:trPr>
        <w:tc>
          <w:tcPr>
            <w:tcW w:w="5151" w:type="dxa"/>
            <w:tcBorders>
              <w:top w:val="nil"/>
              <w:right w:val="nil"/>
            </w:tcBorders>
          </w:tcPr>
          <w:p w:rsidR="007004E4" w:rsidRPr="00F95B1D" w:rsidRDefault="007004E4" w:rsidP="00F014FF">
            <w:pPr>
              <w:pStyle w:val="TextetableauvetKCD"/>
            </w:pPr>
            <w:r w:rsidRPr="00F95B1D">
              <w:t xml:space="preserve">Est remplacé par document </w:t>
            </w:r>
            <w:r w:rsidRPr="00F95B1D">
              <w:rPr>
                <w:b w:val="0"/>
                <w:sz w:val="16"/>
              </w:rPr>
              <w:t>(Is Replaced By)</w:t>
            </w:r>
            <w:r w:rsidRPr="00F95B1D">
              <w:rPr>
                <w:sz w:val="16"/>
              </w:rPr>
              <w:t xml:space="preserve"> : </w:t>
            </w:r>
          </w:p>
        </w:tc>
        <w:tc>
          <w:tcPr>
            <w:tcW w:w="4801" w:type="dxa"/>
            <w:tcBorders>
              <w:top w:val="nil"/>
              <w:left w:val="nil"/>
            </w:tcBorders>
          </w:tcPr>
          <w:p w:rsidR="007004E4" w:rsidRPr="00F95B1D" w:rsidRDefault="007004E4" w:rsidP="00F014FF">
            <w:pPr>
              <w:pStyle w:val="TextetableauKCD"/>
            </w:pPr>
            <w:r w:rsidRPr="00F95B1D">
              <w:t>Voir SAP DMS</w:t>
            </w:r>
          </w:p>
        </w:tc>
      </w:tr>
    </w:tbl>
    <w:p w:rsidR="00F73062" w:rsidRPr="002A50C0" w:rsidRDefault="00F73062" w:rsidP="00BE56DC">
      <w:pPr>
        <w:pStyle w:val="AfterTable"/>
      </w:pPr>
    </w:p>
    <w:tbl>
      <w:tblPr>
        <w:tblStyle w:val="Tabelraster"/>
        <w:tblW w:w="9952" w:type="dxa"/>
        <w:tblInd w:w="108" w:type="dxa"/>
        <w:tblLayout w:type="fixed"/>
        <w:tblLook w:val="04A0" w:firstRow="1" w:lastRow="0" w:firstColumn="1" w:lastColumn="0" w:noHBand="0" w:noVBand="1"/>
      </w:tblPr>
      <w:tblGrid>
        <w:gridCol w:w="2552"/>
        <w:gridCol w:w="3685"/>
        <w:gridCol w:w="3715"/>
      </w:tblGrid>
      <w:tr w:rsidR="00E44663" w:rsidRPr="00151B54" w:rsidTr="00A66F00">
        <w:trPr>
          <w:cantSplit/>
          <w:trHeight w:hRule="exact" w:val="1275"/>
        </w:trPr>
        <w:tc>
          <w:tcPr>
            <w:tcW w:w="2552" w:type="dxa"/>
          </w:tcPr>
          <w:p w:rsidR="00E44663" w:rsidRPr="00A920EA" w:rsidRDefault="007004E4" w:rsidP="002D10E1">
            <w:pPr>
              <w:pStyle w:val="MetadatavetKCD"/>
              <w:rPr>
                <w:lang w:val="fr-BE"/>
              </w:rPr>
            </w:pPr>
            <w:r w:rsidRPr="00F95B1D">
              <w:t>MOTS-CLÉS</w:t>
            </w:r>
            <w:r w:rsidR="00E44663" w:rsidRPr="00A920EA">
              <w:rPr>
                <w:lang w:val="fr-BE"/>
              </w:rPr>
              <w:t>:</w:t>
            </w:r>
          </w:p>
          <w:p w:rsidR="00B46D8F" w:rsidRPr="00A920EA" w:rsidRDefault="00B46D8F" w:rsidP="00B46D8F">
            <w:pPr>
              <w:pStyle w:val="MetadatasmallKCD"/>
              <w:rPr>
                <w:lang w:val="fr-BE"/>
              </w:rPr>
            </w:pPr>
            <w:r w:rsidRPr="00A920EA">
              <w:rPr>
                <w:lang w:val="fr-BE"/>
              </w:rPr>
              <w:t>(Keywords)</w:t>
            </w:r>
          </w:p>
          <w:p w:rsidR="00E44663" w:rsidRPr="00A920EA" w:rsidRDefault="00675F1A" w:rsidP="002D10E1">
            <w:pPr>
              <w:pStyle w:val="TabeltekstKCD"/>
              <w:rPr>
                <w:lang w:val="fr-BE"/>
              </w:rPr>
            </w:pPr>
            <w:bookmarkStart w:id="6" w:name="OLE_LINK13"/>
            <w:bookmarkStart w:id="7" w:name="OLE_LINK14"/>
            <w:bookmarkStart w:id="8" w:name="OLE_LINK1"/>
            <w:bookmarkStart w:id="9" w:name="OLE_LINK2"/>
            <w:r w:rsidRPr="00EA7611">
              <w:rPr>
                <w:lang w:val="fr-FR"/>
              </w:rPr>
              <w:t>Sécurité – contractant – règlement de chantier</w:t>
            </w:r>
            <w:bookmarkEnd w:id="6"/>
            <w:bookmarkEnd w:id="7"/>
            <w:bookmarkEnd w:id="8"/>
            <w:bookmarkEnd w:id="9"/>
          </w:p>
          <w:p w:rsidR="00E44663" w:rsidRPr="00A920EA" w:rsidRDefault="00E44663" w:rsidP="0000580C">
            <w:pPr>
              <w:pStyle w:val="TabeltekstKCD"/>
              <w:rPr>
                <w:lang w:val="fr-BE"/>
              </w:rPr>
            </w:pPr>
          </w:p>
        </w:tc>
        <w:tc>
          <w:tcPr>
            <w:tcW w:w="3685" w:type="dxa"/>
          </w:tcPr>
          <w:p w:rsidR="00E44663" w:rsidRPr="00875868" w:rsidRDefault="00E44663" w:rsidP="002D10E1">
            <w:pPr>
              <w:pStyle w:val="TabeltekstvetKCD"/>
              <w:rPr>
                <w:lang w:val="fr-FR"/>
              </w:rPr>
            </w:pPr>
          </w:p>
        </w:tc>
        <w:tc>
          <w:tcPr>
            <w:tcW w:w="3715" w:type="dxa"/>
          </w:tcPr>
          <w:p w:rsidR="00E44663" w:rsidRPr="00875868" w:rsidRDefault="00E44663" w:rsidP="002D10E1">
            <w:pPr>
              <w:pStyle w:val="TabeltekstvetKCD"/>
              <w:rPr>
                <w:lang w:val="fr-FR"/>
              </w:rPr>
            </w:pPr>
          </w:p>
        </w:tc>
      </w:tr>
      <w:tr w:rsidR="006F40ED" w:rsidRPr="00151B54" w:rsidTr="00A66F00">
        <w:trPr>
          <w:cantSplit/>
          <w:trHeight w:hRule="exact" w:val="1265"/>
        </w:trPr>
        <w:tc>
          <w:tcPr>
            <w:tcW w:w="2552" w:type="dxa"/>
            <w:tcBorders>
              <w:bottom w:val="single" w:sz="4" w:space="0" w:color="000000" w:themeColor="text1"/>
            </w:tcBorders>
          </w:tcPr>
          <w:p w:rsidR="006F40ED" w:rsidRPr="00875868" w:rsidRDefault="006F40ED" w:rsidP="002D10E1">
            <w:pPr>
              <w:pStyle w:val="MetadatavetKCD"/>
            </w:pPr>
          </w:p>
        </w:tc>
        <w:tc>
          <w:tcPr>
            <w:tcW w:w="3685" w:type="dxa"/>
          </w:tcPr>
          <w:p w:rsidR="006F40ED" w:rsidRPr="00875868" w:rsidRDefault="006F40ED" w:rsidP="006F40ED">
            <w:pPr>
              <w:pStyle w:val="TabeltekstvetKCD"/>
              <w:rPr>
                <w:lang w:val="fr-FR"/>
              </w:rPr>
            </w:pPr>
          </w:p>
        </w:tc>
        <w:tc>
          <w:tcPr>
            <w:tcW w:w="3715" w:type="dxa"/>
          </w:tcPr>
          <w:p w:rsidR="006F40ED" w:rsidRPr="00875868" w:rsidRDefault="006F40ED" w:rsidP="002D10E1">
            <w:pPr>
              <w:pStyle w:val="TabeltekstvetKCD"/>
              <w:rPr>
                <w:lang w:val="fr-FR"/>
              </w:rPr>
            </w:pPr>
          </w:p>
        </w:tc>
      </w:tr>
    </w:tbl>
    <w:p w:rsidR="00E44663" w:rsidRPr="00875868" w:rsidRDefault="00E44663" w:rsidP="003850EE">
      <w:pPr>
        <w:pStyle w:val="AfterTable"/>
        <w:rPr>
          <w:lang w:val="fr-FR"/>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21"/>
        <w:gridCol w:w="1268"/>
        <w:gridCol w:w="1290"/>
        <w:gridCol w:w="1268"/>
        <w:gridCol w:w="1549"/>
        <w:gridCol w:w="1549"/>
        <w:gridCol w:w="1978"/>
      </w:tblGrid>
      <w:tr w:rsidR="00675F1A" w:rsidRPr="00622D34" w:rsidTr="00151B54">
        <w:trPr>
          <w:cantSplit/>
        </w:trPr>
        <w:tc>
          <w:tcPr>
            <w:tcW w:w="1021" w:type="dxa"/>
            <w:vAlign w:val="center"/>
          </w:tcPr>
          <w:p w:rsidR="00675F1A" w:rsidRPr="002A50C0" w:rsidRDefault="00622D34" w:rsidP="00151B54">
            <w:pPr>
              <w:pStyle w:val="VersietabelcenterKCD"/>
              <w:framePr w:wrap="around" w:x="1285" w:y="14933"/>
            </w:pPr>
            <w:r>
              <w:t>12</w:t>
            </w:r>
          </w:p>
        </w:tc>
        <w:tc>
          <w:tcPr>
            <w:tcW w:w="1268" w:type="dxa"/>
            <w:vAlign w:val="center"/>
          </w:tcPr>
          <w:p w:rsidR="00675F1A" w:rsidRPr="002A50C0" w:rsidRDefault="001C2ED4" w:rsidP="00151B54">
            <w:pPr>
              <w:pStyle w:val="VersietabellinksKCD"/>
              <w:framePr w:wrap="around" w:x="1285" w:y="14933"/>
              <w:jc w:val="center"/>
            </w:pPr>
            <w:r>
              <w:t>23-05-2018</w:t>
            </w:r>
          </w:p>
        </w:tc>
        <w:tc>
          <w:tcPr>
            <w:tcW w:w="1290" w:type="dxa"/>
            <w:vAlign w:val="center"/>
          </w:tcPr>
          <w:p w:rsidR="00675F1A" w:rsidRPr="002A50C0" w:rsidRDefault="001C2ED4" w:rsidP="00151B54">
            <w:pPr>
              <w:pStyle w:val="VersietabellinksKCD"/>
              <w:framePr w:wrap="around" w:x="1285" w:y="14933"/>
              <w:jc w:val="center"/>
            </w:pPr>
            <w:r>
              <w:t>Rooman Wally</w:t>
            </w:r>
          </w:p>
        </w:tc>
        <w:tc>
          <w:tcPr>
            <w:tcW w:w="1268" w:type="dxa"/>
            <w:vAlign w:val="center"/>
          </w:tcPr>
          <w:p w:rsidR="00675F1A" w:rsidRPr="002A50C0" w:rsidRDefault="001C2ED4" w:rsidP="00151B54">
            <w:pPr>
              <w:pStyle w:val="VersietabellinksKCD"/>
              <w:framePr w:wrap="around" w:x="1285" w:y="14933"/>
              <w:jc w:val="center"/>
            </w:pPr>
            <w:r>
              <w:t>Voets Willem</w:t>
            </w:r>
          </w:p>
        </w:tc>
        <w:tc>
          <w:tcPr>
            <w:tcW w:w="1549" w:type="dxa"/>
            <w:vAlign w:val="center"/>
          </w:tcPr>
          <w:p w:rsidR="00675F1A" w:rsidRPr="00EA7611" w:rsidRDefault="00622D34" w:rsidP="00151B54">
            <w:pPr>
              <w:framePr w:w="9752" w:hSpace="181" w:wrap="around" w:vAnchor="page" w:hAnchor="page" w:x="1285" w:y="14933"/>
              <w:jc w:val="center"/>
              <w:rPr>
                <w:lang w:val="fr-FR"/>
              </w:rPr>
            </w:pPr>
            <w:r>
              <w:rPr>
                <w:lang w:val="fr-FR"/>
              </w:rPr>
              <w:t>Gillis Jürgen</w:t>
            </w:r>
          </w:p>
        </w:tc>
        <w:tc>
          <w:tcPr>
            <w:tcW w:w="1549" w:type="dxa"/>
            <w:vAlign w:val="center"/>
          </w:tcPr>
          <w:p w:rsidR="00675F1A" w:rsidRPr="00EA7611" w:rsidRDefault="00622D34" w:rsidP="00151B54">
            <w:pPr>
              <w:framePr w:w="9752" w:hSpace="181" w:wrap="around" w:vAnchor="page" w:hAnchor="page" w:x="1285" w:y="14933"/>
              <w:jc w:val="center"/>
              <w:rPr>
                <w:lang w:val="fr-FR"/>
              </w:rPr>
            </w:pPr>
            <w:r>
              <w:rPr>
                <w:lang w:val="fr-FR"/>
              </w:rPr>
              <w:t>Van Der Strick Patrick</w:t>
            </w:r>
          </w:p>
        </w:tc>
        <w:tc>
          <w:tcPr>
            <w:tcW w:w="1978" w:type="dxa"/>
            <w:vAlign w:val="center"/>
          </w:tcPr>
          <w:p w:rsidR="00675F1A" w:rsidRPr="00622D34" w:rsidRDefault="00622D34" w:rsidP="00151B54">
            <w:pPr>
              <w:pStyle w:val="VersietabellinksKCD"/>
              <w:framePr w:wrap="around" w:x="1285" w:y="14933"/>
              <w:jc w:val="center"/>
              <w:rPr>
                <w:lang w:val="fr-FR"/>
              </w:rPr>
            </w:pPr>
            <w:r>
              <w:rPr>
                <w:lang w:val="fr-FR"/>
              </w:rPr>
              <w:t>Blz.1-2,</w:t>
            </w:r>
          </w:p>
        </w:tc>
      </w:tr>
      <w:tr w:rsidR="00675F1A" w:rsidRPr="00622D34" w:rsidTr="007004E4">
        <w:trPr>
          <w:cantSplit/>
          <w:trHeight w:val="221"/>
        </w:trPr>
        <w:tc>
          <w:tcPr>
            <w:tcW w:w="1021" w:type="dxa"/>
            <w:tcBorders>
              <w:bottom w:val="single" w:sz="4" w:space="0" w:color="auto"/>
            </w:tcBorders>
          </w:tcPr>
          <w:p w:rsidR="00675F1A" w:rsidRPr="00622D34" w:rsidRDefault="00675F1A" w:rsidP="00675F1A">
            <w:pPr>
              <w:pStyle w:val="VersietabelvetcenterKCD"/>
              <w:framePr w:wrap="around" w:x="1285" w:y="14933"/>
              <w:rPr>
                <w:sz w:val="18"/>
                <w:szCs w:val="18"/>
                <w:lang w:val="fr-FR"/>
              </w:rPr>
            </w:pPr>
            <w:r w:rsidRPr="00622D34">
              <w:rPr>
                <w:sz w:val="18"/>
                <w:szCs w:val="18"/>
                <w:lang w:val="fr-FR"/>
              </w:rPr>
              <w:t>Version</w:t>
            </w:r>
            <w:r w:rsidRPr="00622D34">
              <w:rPr>
                <w:sz w:val="18"/>
                <w:szCs w:val="18"/>
                <w:lang w:val="fr-FR"/>
              </w:rPr>
              <w:br/>
            </w:r>
          </w:p>
        </w:tc>
        <w:tc>
          <w:tcPr>
            <w:tcW w:w="1268" w:type="dxa"/>
            <w:tcBorders>
              <w:bottom w:val="single" w:sz="4" w:space="0" w:color="auto"/>
            </w:tcBorders>
          </w:tcPr>
          <w:p w:rsidR="00675F1A" w:rsidRPr="00622D34" w:rsidRDefault="00675F1A" w:rsidP="00675F1A">
            <w:pPr>
              <w:pStyle w:val="VersietabelvetlinksKCD"/>
              <w:framePr w:wrap="around" w:x="1285" w:y="14933"/>
              <w:rPr>
                <w:sz w:val="18"/>
                <w:szCs w:val="18"/>
                <w:lang w:val="fr-FR"/>
              </w:rPr>
            </w:pPr>
            <w:r w:rsidRPr="00622D34">
              <w:rPr>
                <w:sz w:val="18"/>
                <w:szCs w:val="18"/>
                <w:lang w:val="fr-FR"/>
              </w:rPr>
              <w:t>Date</w:t>
            </w:r>
          </w:p>
        </w:tc>
        <w:tc>
          <w:tcPr>
            <w:tcW w:w="1290" w:type="dxa"/>
            <w:tcBorders>
              <w:bottom w:val="single" w:sz="4" w:space="0" w:color="auto"/>
            </w:tcBorders>
          </w:tcPr>
          <w:p w:rsidR="00675F1A" w:rsidRPr="00622D34" w:rsidRDefault="00675F1A" w:rsidP="00675F1A">
            <w:pPr>
              <w:pStyle w:val="VersietabelvetlinksKCD"/>
              <w:framePr w:wrap="around" w:x="1285" w:y="14933"/>
              <w:rPr>
                <w:sz w:val="18"/>
                <w:szCs w:val="18"/>
                <w:lang w:val="fr-FR"/>
              </w:rPr>
            </w:pPr>
            <w:r w:rsidRPr="00622D34">
              <w:rPr>
                <w:sz w:val="18"/>
                <w:szCs w:val="18"/>
                <w:lang w:val="fr-FR"/>
              </w:rPr>
              <w:t>Auteur</w:t>
            </w:r>
            <w:r w:rsidRPr="00622D34">
              <w:rPr>
                <w:sz w:val="18"/>
                <w:szCs w:val="18"/>
                <w:lang w:val="fr-FR"/>
              </w:rPr>
              <w:br/>
            </w:r>
          </w:p>
        </w:tc>
        <w:tc>
          <w:tcPr>
            <w:tcW w:w="1268" w:type="dxa"/>
            <w:tcBorders>
              <w:bottom w:val="single" w:sz="4" w:space="0" w:color="auto"/>
            </w:tcBorders>
          </w:tcPr>
          <w:p w:rsidR="00675F1A" w:rsidRPr="00622D34" w:rsidRDefault="00675F1A" w:rsidP="00675F1A">
            <w:pPr>
              <w:pStyle w:val="VersietabelvetlinksKCD"/>
              <w:framePr w:wrap="around" w:x="1285" w:y="14933"/>
              <w:rPr>
                <w:sz w:val="18"/>
                <w:szCs w:val="18"/>
                <w:lang w:val="fr-FR"/>
              </w:rPr>
            </w:pPr>
            <w:r w:rsidRPr="00622D34">
              <w:rPr>
                <w:sz w:val="18"/>
                <w:szCs w:val="18"/>
                <w:lang w:val="fr-FR"/>
              </w:rPr>
              <w:t>Révieseur (*)</w:t>
            </w:r>
            <w:r w:rsidRPr="00622D34">
              <w:rPr>
                <w:sz w:val="18"/>
                <w:szCs w:val="18"/>
                <w:lang w:val="fr-FR"/>
              </w:rPr>
              <w:br/>
            </w:r>
          </w:p>
        </w:tc>
        <w:tc>
          <w:tcPr>
            <w:tcW w:w="1549" w:type="dxa"/>
            <w:tcBorders>
              <w:bottom w:val="single" w:sz="4" w:space="0" w:color="auto"/>
            </w:tcBorders>
          </w:tcPr>
          <w:p w:rsidR="00675F1A" w:rsidRPr="00622D34" w:rsidRDefault="00675F1A" w:rsidP="00675F1A">
            <w:pPr>
              <w:pStyle w:val="VersietabelvetlinksKCD"/>
              <w:framePr w:wrap="around" w:x="1285" w:y="14933"/>
              <w:rPr>
                <w:sz w:val="18"/>
                <w:szCs w:val="18"/>
                <w:lang w:val="fr-FR"/>
              </w:rPr>
            </w:pPr>
            <w:r w:rsidRPr="00622D34">
              <w:rPr>
                <w:sz w:val="18"/>
                <w:szCs w:val="18"/>
                <w:lang w:val="fr-FR"/>
              </w:rPr>
              <w:t>Verificateur (*)</w:t>
            </w:r>
          </w:p>
        </w:tc>
        <w:tc>
          <w:tcPr>
            <w:tcW w:w="1549" w:type="dxa"/>
            <w:tcBorders>
              <w:bottom w:val="single" w:sz="4" w:space="0" w:color="auto"/>
            </w:tcBorders>
          </w:tcPr>
          <w:p w:rsidR="00675F1A" w:rsidRPr="00622D34" w:rsidRDefault="00675F1A" w:rsidP="00675F1A">
            <w:pPr>
              <w:pStyle w:val="VersietabelvetlinksKCD"/>
              <w:framePr w:wrap="around" w:x="1285" w:y="14933"/>
              <w:rPr>
                <w:sz w:val="18"/>
                <w:szCs w:val="18"/>
                <w:lang w:val="fr-FR"/>
              </w:rPr>
            </w:pPr>
            <w:r w:rsidRPr="00622D34">
              <w:rPr>
                <w:sz w:val="18"/>
                <w:szCs w:val="18"/>
                <w:lang w:val="fr-FR"/>
              </w:rPr>
              <w:t>Approbateur (*)</w:t>
            </w:r>
          </w:p>
        </w:tc>
        <w:tc>
          <w:tcPr>
            <w:tcW w:w="1978" w:type="dxa"/>
            <w:tcBorders>
              <w:bottom w:val="single" w:sz="4" w:space="0" w:color="auto"/>
            </w:tcBorders>
          </w:tcPr>
          <w:p w:rsidR="00675F1A" w:rsidRPr="00622D34" w:rsidRDefault="00675F1A" w:rsidP="00675F1A">
            <w:pPr>
              <w:pStyle w:val="VersietabelvetlinksKCD"/>
              <w:framePr w:wrap="around" w:x="1285" w:y="14933"/>
              <w:rPr>
                <w:sz w:val="18"/>
                <w:szCs w:val="18"/>
                <w:lang w:val="fr-FR"/>
              </w:rPr>
            </w:pPr>
            <w:r w:rsidRPr="00622D34">
              <w:rPr>
                <w:sz w:val="18"/>
                <w:szCs w:val="18"/>
                <w:lang w:val="fr-FR"/>
              </w:rPr>
              <w:t>Pages modifiées</w:t>
            </w:r>
          </w:p>
        </w:tc>
      </w:tr>
      <w:tr w:rsidR="00675F1A" w:rsidRPr="00151B54" w:rsidTr="007004E4">
        <w:trPr>
          <w:cantSplit/>
          <w:trHeight w:val="221"/>
        </w:trPr>
        <w:tc>
          <w:tcPr>
            <w:tcW w:w="9923" w:type="dxa"/>
            <w:gridSpan w:val="7"/>
            <w:tcBorders>
              <w:left w:val="nil"/>
              <w:bottom w:val="nil"/>
              <w:right w:val="nil"/>
            </w:tcBorders>
          </w:tcPr>
          <w:p w:rsidR="00675F1A" w:rsidRPr="007004E4" w:rsidRDefault="00675F1A" w:rsidP="00675F1A">
            <w:pPr>
              <w:pStyle w:val="VersietabelvetlinksKCD"/>
              <w:framePr w:wrap="around" w:x="1285" w:y="14933"/>
              <w:rPr>
                <w:lang w:val="fr-BE"/>
              </w:rPr>
            </w:pPr>
            <w:r w:rsidRPr="007004E4">
              <w:rPr>
                <w:lang w:val="fr-BE"/>
              </w:rPr>
              <w:t>(*) Facultatif pour ZNO</w:t>
            </w:r>
          </w:p>
          <w:p w:rsidR="00675F1A" w:rsidRPr="007004E4" w:rsidRDefault="00675F1A" w:rsidP="00675F1A">
            <w:pPr>
              <w:pStyle w:val="VersietabelvetlinksKCD"/>
              <w:framePr w:wrap="around" w:x="1285" w:y="14933"/>
              <w:rPr>
                <w:b w:val="0"/>
                <w:lang w:val="fr-BE"/>
              </w:rPr>
            </w:pPr>
            <w:r w:rsidRPr="007004E4">
              <w:rPr>
                <w:b w:val="0"/>
                <w:sz w:val="18"/>
                <w:lang w:val="fr-BE"/>
              </w:rPr>
              <w:t xml:space="preserve">Avant toute utilisation du présent document : vérifier dans le système de gestion électronique des documents qu’il s’agit de la dernière version </w:t>
            </w:r>
            <w:r w:rsidRPr="007004E4">
              <w:rPr>
                <w:sz w:val="18"/>
                <w:lang w:val="fr-BE"/>
              </w:rPr>
              <w:t>en vigueur</w:t>
            </w:r>
            <w:r w:rsidRPr="007004E4">
              <w:rPr>
                <w:b w:val="0"/>
                <w:sz w:val="18"/>
                <w:lang w:val="fr-BE"/>
              </w:rPr>
              <w:t>.</w:t>
            </w:r>
          </w:p>
        </w:tc>
      </w:tr>
    </w:tbl>
    <w:p w:rsidR="0046593C" w:rsidRPr="007004E4" w:rsidRDefault="0046593C">
      <w:pPr>
        <w:rPr>
          <w:lang w:val="fr-BE"/>
        </w:rPr>
        <w:sectPr w:rsidR="0046593C" w:rsidRPr="007004E4" w:rsidSect="00B22ACE">
          <w:headerReference w:type="even" r:id="rId10"/>
          <w:headerReference w:type="default" r:id="rId11"/>
          <w:headerReference w:type="first" r:id="rId12"/>
          <w:type w:val="continuous"/>
          <w:pgSz w:w="11907" w:h="16840" w:code="9"/>
          <w:pgMar w:top="1247" w:right="794" w:bottom="794" w:left="1247" w:header="1247" w:footer="794" w:gutter="0"/>
          <w:cols w:space="708"/>
          <w:formProt w:val="0"/>
          <w:titlePg/>
          <w:docGrid w:linePitch="272"/>
        </w:sectPr>
      </w:pPr>
      <w:bookmarkStart w:id="10" w:name="_GoBack"/>
      <w:bookmarkEnd w:id="10"/>
    </w:p>
    <w:tbl>
      <w:tblPr>
        <w:tblStyle w:val="Tabelraster"/>
        <w:tblW w:w="0" w:type="auto"/>
        <w:tblInd w:w="108" w:type="dxa"/>
        <w:tblLayout w:type="fixed"/>
        <w:tblLook w:val="04A0" w:firstRow="1" w:lastRow="0" w:firstColumn="1" w:lastColumn="0" w:noHBand="0" w:noVBand="1"/>
      </w:tblPr>
      <w:tblGrid>
        <w:gridCol w:w="3828"/>
        <w:gridCol w:w="1098"/>
        <w:gridCol w:w="3721"/>
        <w:gridCol w:w="1276"/>
      </w:tblGrid>
      <w:tr w:rsidR="00302FA1" w:rsidRPr="00151B54" w:rsidTr="0065552C">
        <w:trPr>
          <w:trHeight w:val="323"/>
        </w:trPr>
        <w:tc>
          <w:tcPr>
            <w:tcW w:w="9923" w:type="dxa"/>
            <w:gridSpan w:val="4"/>
          </w:tcPr>
          <w:p w:rsidR="00302FA1" w:rsidRPr="00F95B1D" w:rsidRDefault="00302FA1" w:rsidP="00F014FF">
            <w:pPr>
              <w:pStyle w:val="TextetableauvetKCD"/>
            </w:pPr>
            <w:r w:rsidRPr="00F95B1D">
              <w:lastRenderedPageBreak/>
              <w:t>DISTRIBUTION INTERNE VERS CLASSEMENTS DOCUMENTATION</w:t>
            </w:r>
          </w:p>
        </w:tc>
      </w:tr>
      <w:tr w:rsidR="00302FA1" w:rsidRPr="002A50C0" w:rsidTr="00F25B12">
        <w:trPr>
          <w:trHeight w:val="257"/>
        </w:trPr>
        <w:tc>
          <w:tcPr>
            <w:tcW w:w="3828" w:type="dxa"/>
          </w:tcPr>
          <w:p w:rsidR="00302FA1" w:rsidRPr="00F95B1D" w:rsidRDefault="00302FA1" w:rsidP="00F014FF">
            <w:pPr>
              <w:pStyle w:val="TextetableauKCD"/>
              <w:rPr>
                <w:sz w:val="18"/>
              </w:rPr>
            </w:pPr>
            <w:r w:rsidRPr="00F95B1D">
              <w:rPr>
                <w:sz w:val="18"/>
              </w:rPr>
              <w:t>Numéro</w:t>
            </w:r>
          </w:p>
        </w:tc>
        <w:tc>
          <w:tcPr>
            <w:tcW w:w="1098" w:type="dxa"/>
          </w:tcPr>
          <w:p w:rsidR="00302FA1" w:rsidRPr="002A50C0" w:rsidRDefault="00302FA1" w:rsidP="004C544B">
            <w:pPr>
              <w:pStyle w:val="TabeltekstKCD"/>
              <w:rPr>
                <w:sz w:val="18"/>
              </w:rPr>
            </w:pPr>
            <w:r w:rsidRPr="002A50C0">
              <w:rPr>
                <w:sz w:val="18"/>
              </w:rPr>
              <w:t>Ex.</w:t>
            </w:r>
          </w:p>
        </w:tc>
        <w:tc>
          <w:tcPr>
            <w:tcW w:w="3721" w:type="dxa"/>
          </w:tcPr>
          <w:p w:rsidR="00302FA1" w:rsidRPr="00F95B1D" w:rsidRDefault="00302FA1" w:rsidP="00F014FF">
            <w:pPr>
              <w:pStyle w:val="TextetableauKCD"/>
              <w:rPr>
                <w:sz w:val="18"/>
              </w:rPr>
            </w:pPr>
            <w:r w:rsidRPr="00F95B1D">
              <w:rPr>
                <w:sz w:val="18"/>
              </w:rPr>
              <w:t>Numéro</w:t>
            </w:r>
          </w:p>
        </w:tc>
        <w:tc>
          <w:tcPr>
            <w:tcW w:w="1276" w:type="dxa"/>
          </w:tcPr>
          <w:p w:rsidR="00302FA1" w:rsidRPr="002A50C0" w:rsidRDefault="00302FA1" w:rsidP="004C544B">
            <w:pPr>
              <w:pStyle w:val="TabeltekstKCD"/>
              <w:rPr>
                <w:sz w:val="18"/>
              </w:rPr>
            </w:pPr>
            <w:r w:rsidRPr="002A50C0">
              <w:rPr>
                <w:sz w:val="18"/>
              </w:rPr>
              <w:t>Ex.</w:t>
            </w:r>
          </w:p>
        </w:tc>
      </w:tr>
      <w:tr w:rsidR="00675F1A" w:rsidRPr="002A50C0" w:rsidTr="00F25B12">
        <w:trPr>
          <w:trHeight w:val="289"/>
        </w:trPr>
        <w:tc>
          <w:tcPr>
            <w:tcW w:w="3828" w:type="dxa"/>
            <w:tcBorders>
              <w:bottom w:val="single" w:sz="4" w:space="0" w:color="000000" w:themeColor="text1"/>
            </w:tcBorders>
            <w:vAlign w:val="center"/>
          </w:tcPr>
          <w:p w:rsidR="00675F1A" w:rsidRPr="0013214D" w:rsidRDefault="00675F1A" w:rsidP="00CE5042">
            <w:pPr>
              <w:rPr>
                <w:sz w:val="18"/>
                <w:szCs w:val="18"/>
              </w:rPr>
            </w:pPr>
            <w:r w:rsidRPr="0013214D">
              <w:rPr>
                <w:rFonts w:cs="Arial"/>
                <w:sz w:val="18"/>
                <w:szCs w:val="18"/>
                <w:lang w:val="en-US"/>
              </w:rPr>
              <w:t>KLT/T35_K001_V001_M035_4060</w:t>
            </w:r>
          </w:p>
        </w:tc>
        <w:tc>
          <w:tcPr>
            <w:tcW w:w="1098" w:type="dxa"/>
            <w:tcBorders>
              <w:bottom w:val="single" w:sz="4" w:space="0" w:color="000000" w:themeColor="text1"/>
            </w:tcBorders>
            <w:vAlign w:val="center"/>
          </w:tcPr>
          <w:p w:rsidR="00675F1A" w:rsidRPr="0013214D" w:rsidRDefault="00675F1A" w:rsidP="00CE5042">
            <w:pPr>
              <w:rPr>
                <w:sz w:val="18"/>
                <w:szCs w:val="18"/>
              </w:rPr>
            </w:pPr>
            <w:r w:rsidRPr="0013214D">
              <w:rPr>
                <w:sz w:val="18"/>
                <w:szCs w:val="18"/>
              </w:rPr>
              <w:t>1</w:t>
            </w:r>
          </w:p>
        </w:tc>
        <w:tc>
          <w:tcPr>
            <w:tcW w:w="3721" w:type="dxa"/>
            <w:tcBorders>
              <w:bottom w:val="single" w:sz="4" w:space="0" w:color="000000" w:themeColor="text1"/>
            </w:tcBorders>
            <w:vAlign w:val="center"/>
          </w:tcPr>
          <w:p w:rsidR="00675F1A" w:rsidRPr="00F537E4" w:rsidRDefault="00675F1A" w:rsidP="00CE5042">
            <w:pPr>
              <w:rPr>
                <w:sz w:val="18"/>
                <w:szCs w:val="18"/>
                <w:lang w:val="nl-BE"/>
              </w:rPr>
            </w:pPr>
            <w:r w:rsidRPr="00F537E4">
              <w:rPr>
                <w:rFonts w:cs="Arial"/>
                <w:sz w:val="18"/>
                <w:szCs w:val="18"/>
                <w:lang w:val="nl-BE"/>
              </w:rPr>
              <w:t>E-G14_B.Proces_6.Wijzigingsproces</w:t>
            </w:r>
          </w:p>
        </w:tc>
        <w:tc>
          <w:tcPr>
            <w:tcW w:w="1276" w:type="dxa"/>
            <w:tcBorders>
              <w:bottom w:val="single" w:sz="4" w:space="0" w:color="000000" w:themeColor="text1"/>
            </w:tcBorders>
            <w:vAlign w:val="center"/>
          </w:tcPr>
          <w:p w:rsidR="00675F1A" w:rsidRPr="0013214D" w:rsidRDefault="00675F1A" w:rsidP="00CE5042">
            <w:pPr>
              <w:rPr>
                <w:sz w:val="18"/>
                <w:szCs w:val="18"/>
              </w:rPr>
            </w:pPr>
            <w:r>
              <w:rPr>
                <w:sz w:val="18"/>
                <w:szCs w:val="18"/>
              </w:rPr>
              <w:t>E</w:t>
            </w:r>
          </w:p>
        </w:tc>
      </w:tr>
      <w:tr w:rsidR="00F25B12" w:rsidRPr="002A50C0" w:rsidTr="00F25B12">
        <w:trPr>
          <w:trHeight w:val="289"/>
        </w:trPr>
        <w:tc>
          <w:tcPr>
            <w:tcW w:w="3828" w:type="dxa"/>
            <w:tcBorders>
              <w:bottom w:val="single" w:sz="4" w:space="0" w:color="000000" w:themeColor="text1"/>
            </w:tcBorders>
            <w:vAlign w:val="center"/>
          </w:tcPr>
          <w:p w:rsidR="00F25B12" w:rsidRPr="00622D34" w:rsidRDefault="00F25B12" w:rsidP="00CE5042">
            <w:pPr>
              <w:rPr>
                <w:sz w:val="18"/>
                <w:szCs w:val="18"/>
                <w:lang w:val="en-US"/>
              </w:rPr>
            </w:pPr>
            <w:r w:rsidRPr="0013214D">
              <w:rPr>
                <w:rFonts w:cs="Arial"/>
                <w:sz w:val="18"/>
                <w:szCs w:val="18"/>
                <w:lang w:val="en-US"/>
              </w:rPr>
              <w:t>KLT/351_R004_V002_PREV_M001_B_170</w:t>
            </w:r>
          </w:p>
        </w:tc>
        <w:tc>
          <w:tcPr>
            <w:tcW w:w="1098" w:type="dxa"/>
            <w:tcBorders>
              <w:bottom w:val="single" w:sz="4" w:space="0" w:color="000000" w:themeColor="text1"/>
            </w:tcBorders>
            <w:vAlign w:val="center"/>
          </w:tcPr>
          <w:p w:rsidR="00F25B12" w:rsidRPr="0013214D" w:rsidRDefault="00F25B12" w:rsidP="00CE5042">
            <w:pPr>
              <w:rPr>
                <w:sz w:val="18"/>
                <w:szCs w:val="18"/>
              </w:rPr>
            </w:pPr>
            <w:r w:rsidRPr="0013214D">
              <w:rPr>
                <w:sz w:val="18"/>
                <w:szCs w:val="18"/>
              </w:rPr>
              <w:t>1</w:t>
            </w:r>
          </w:p>
        </w:tc>
        <w:tc>
          <w:tcPr>
            <w:tcW w:w="3721" w:type="dxa"/>
            <w:tcBorders>
              <w:bottom w:val="single" w:sz="4" w:space="0" w:color="000000" w:themeColor="text1"/>
            </w:tcBorders>
            <w:vAlign w:val="center"/>
          </w:tcPr>
          <w:p w:rsidR="00F25B12" w:rsidRPr="0013214D" w:rsidRDefault="00F25B12" w:rsidP="00CE5042">
            <w:pPr>
              <w:rPr>
                <w:rFonts w:cs="Arial"/>
                <w:sz w:val="18"/>
                <w:szCs w:val="18"/>
                <w:lang w:val="en-US"/>
              </w:rPr>
            </w:pPr>
          </w:p>
        </w:tc>
        <w:tc>
          <w:tcPr>
            <w:tcW w:w="1276" w:type="dxa"/>
            <w:tcBorders>
              <w:bottom w:val="single" w:sz="4" w:space="0" w:color="000000" w:themeColor="text1"/>
            </w:tcBorders>
            <w:vAlign w:val="center"/>
          </w:tcPr>
          <w:p w:rsidR="00F25B12" w:rsidRPr="0013214D" w:rsidRDefault="00F25B12" w:rsidP="00CE5042">
            <w:pPr>
              <w:rPr>
                <w:sz w:val="18"/>
                <w:szCs w:val="18"/>
              </w:rPr>
            </w:pPr>
          </w:p>
        </w:tc>
      </w:tr>
      <w:tr w:rsidR="00F25B12" w:rsidRPr="00151B54" w:rsidTr="00AF6155">
        <w:trPr>
          <w:trHeight w:val="348"/>
        </w:trPr>
        <w:tc>
          <w:tcPr>
            <w:tcW w:w="9923" w:type="dxa"/>
            <w:gridSpan w:val="4"/>
            <w:tcBorders>
              <w:bottom w:val="single" w:sz="4" w:space="0" w:color="000000" w:themeColor="text1"/>
            </w:tcBorders>
          </w:tcPr>
          <w:p w:rsidR="00F25B12" w:rsidRPr="00F95B1D" w:rsidRDefault="00F25B12" w:rsidP="00F014FF">
            <w:pPr>
              <w:pStyle w:val="TextetableauvetKCD"/>
            </w:pPr>
            <w:r w:rsidRPr="00F95B1D">
              <w:t xml:space="preserve">Légende : </w:t>
            </w:r>
            <w:r w:rsidRPr="00F95B1D">
              <w:rPr>
                <w:b w:val="0"/>
              </w:rPr>
              <w:t>N</w:t>
            </w:r>
            <w:r>
              <w:rPr>
                <w:b w:val="0"/>
              </w:rPr>
              <w:t>N</w:t>
            </w:r>
            <w:r w:rsidRPr="00F95B1D">
              <w:rPr>
                <w:b w:val="0"/>
              </w:rPr>
              <w:t xml:space="preserve"> = Ne pas agrafer ; NP = Ne pas perforer ; R = Recto ; B</w:t>
            </w:r>
            <w:r>
              <w:rPr>
                <w:b w:val="0"/>
              </w:rPr>
              <w:t>lauw</w:t>
            </w:r>
            <w:r w:rsidRPr="00F95B1D">
              <w:rPr>
                <w:b w:val="0"/>
              </w:rPr>
              <w:t xml:space="preserve">= Diffuser sur papier bleu (idem pour « Jaune », « Rose » et « Vert ») ; </w:t>
            </w:r>
            <w:r>
              <w:rPr>
                <w:b w:val="0"/>
              </w:rPr>
              <w:t>Kleu</w:t>
            </w:r>
            <w:r w:rsidRPr="00F95B1D">
              <w:rPr>
                <w:b w:val="0"/>
              </w:rPr>
              <w:t>r = Diffuser en couleur</w:t>
            </w:r>
          </w:p>
        </w:tc>
      </w:tr>
      <w:tr w:rsidR="00F25B12" w:rsidRPr="00151B54" w:rsidTr="0065552C">
        <w:tc>
          <w:tcPr>
            <w:tcW w:w="9923" w:type="dxa"/>
            <w:gridSpan w:val="4"/>
            <w:tcBorders>
              <w:top w:val="single" w:sz="4" w:space="0" w:color="000000" w:themeColor="text1"/>
              <w:left w:val="nil"/>
              <w:bottom w:val="nil"/>
              <w:right w:val="nil"/>
            </w:tcBorders>
          </w:tcPr>
          <w:p w:rsidR="00F25B12" w:rsidRPr="00A920EA" w:rsidRDefault="00F25B12" w:rsidP="007A2E4F">
            <w:pPr>
              <w:rPr>
                <w:lang w:val="fr-BE"/>
              </w:rPr>
            </w:pPr>
          </w:p>
        </w:tc>
      </w:tr>
      <w:tr w:rsidR="00F25B12" w:rsidRPr="00151B54" w:rsidTr="0065552C">
        <w:trPr>
          <w:trHeight w:val="328"/>
        </w:trPr>
        <w:tc>
          <w:tcPr>
            <w:tcW w:w="9923" w:type="dxa"/>
            <w:gridSpan w:val="4"/>
            <w:tcBorders>
              <w:top w:val="single" w:sz="4" w:space="0" w:color="000000" w:themeColor="text1"/>
            </w:tcBorders>
          </w:tcPr>
          <w:p w:rsidR="00F25B12" w:rsidRPr="00F95B1D" w:rsidRDefault="00F25B12" w:rsidP="00F014FF">
            <w:pPr>
              <w:pStyle w:val="TextetableauvetKCD"/>
            </w:pPr>
            <w:r w:rsidRPr="00F95B1D">
              <w:t>DISTRIBUTION INTERNE AUX PERSONNES (PAR E-MAIL)</w:t>
            </w:r>
          </w:p>
        </w:tc>
      </w:tr>
      <w:tr w:rsidR="00F25B12" w:rsidRPr="002A50C0" w:rsidTr="00280589">
        <w:trPr>
          <w:trHeight w:val="320"/>
        </w:trPr>
        <w:tc>
          <w:tcPr>
            <w:tcW w:w="4926" w:type="dxa"/>
            <w:gridSpan w:val="2"/>
          </w:tcPr>
          <w:p w:rsidR="00F25B12" w:rsidRPr="00F95B1D" w:rsidRDefault="00F25B12" w:rsidP="00F014FF">
            <w:pPr>
              <w:pStyle w:val="TextetableauKCD"/>
              <w:rPr>
                <w:sz w:val="18"/>
              </w:rPr>
            </w:pPr>
            <w:r w:rsidRPr="00F95B1D">
              <w:rPr>
                <w:sz w:val="18"/>
              </w:rPr>
              <w:t>Destinataire</w:t>
            </w:r>
          </w:p>
        </w:tc>
        <w:tc>
          <w:tcPr>
            <w:tcW w:w="4997" w:type="dxa"/>
            <w:gridSpan w:val="2"/>
          </w:tcPr>
          <w:p w:rsidR="00F25B12" w:rsidRPr="00F95B1D" w:rsidRDefault="00F25B12" w:rsidP="00F014FF">
            <w:pPr>
              <w:pStyle w:val="TextetableauKCD"/>
              <w:rPr>
                <w:sz w:val="18"/>
              </w:rPr>
            </w:pPr>
            <w:r w:rsidRPr="00F95B1D">
              <w:rPr>
                <w:sz w:val="18"/>
              </w:rPr>
              <w:t>Destinataire</w:t>
            </w:r>
          </w:p>
        </w:tc>
      </w:tr>
      <w:tr w:rsidR="00F25B12" w:rsidRPr="002A50C0" w:rsidTr="00CE5042">
        <w:trPr>
          <w:trHeight w:val="282"/>
        </w:trPr>
        <w:tc>
          <w:tcPr>
            <w:tcW w:w="4926" w:type="dxa"/>
            <w:gridSpan w:val="2"/>
            <w:tcBorders>
              <w:bottom w:val="single" w:sz="4" w:space="0" w:color="000000" w:themeColor="text1"/>
            </w:tcBorders>
            <w:vAlign w:val="center"/>
          </w:tcPr>
          <w:p w:rsidR="00F25B12" w:rsidRPr="00587F92" w:rsidRDefault="00F25B12" w:rsidP="00CE5042">
            <w:r w:rsidRPr="00587F92">
              <w:rPr>
                <w:rFonts w:cs="Arial"/>
              </w:rPr>
              <w:t>BEKD - Kader</w:t>
            </w:r>
          </w:p>
        </w:tc>
        <w:tc>
          <w:tcPr>
            <w:tcW w:w="4997" w:type="dxa"/>
            <w:gridSpan w:val="2"/>
            <w:tcBorders>
              <w:bottom w:val="single" w:sz="4" w:space="0" w:color="000000" w:themeColor="text1"/>
            </w:tcBorders>
            <w:vAlign w:val="center"/>
          </w:tcPr>
          <w:p w:rsidR="00F25B12" w:rsidRPr="00587F92" w:rsidRDefault="00F25B12" w:rsidP="00CE5042">
            <w:r w:rsidRPr="00587F92">
              <w:rPr>
                <w:rFonts w:cs="Arial"/>
              </w:rPr>
              <w:t>BEKD - MSP</w:t>
            </w:r>
          </w:p>
        </w:tc>
      </w:tr>
      <w:tr w:rsidR="00503F1F" w:rsidRPr="002A50C0" w:rsidTr="00CE5042">
        <w:trPr>
          <w:trHeight w:val="282"/>
        </w:trPr>
        <w:tc>
          <w:tcPr>
            <w:tcW w:w="4926" w:type="dxa"/>
            <w:gridSpan w:val="2"/>
            <w:tcBorders>
              <w:bottom w:val="single" w:sz="4" w:space="0" w:color="000000" w:themeColor="text1"/>
            </w:tcBorders>
            <w:vAlign w:val="center"/>
          </w:tcPr>
          <w:p w:rsidR="00503F1F" w:rsidRPr="00587F92" w:rsidRDefault="00503F1F" w:rsidP="00CE5042">
            <w:pPr>
              <w:rPr>
                <w:rFonts w:cs="Arial"/>
              </w:rPr>
            </w:pPr>
            <w:r w:rsidRPr="00587F92">
              <w:rPr>
                <w:rFonts w:cs="Arial"/>
                <w:lang w:val="nl-BE"/>
              </w:rPr>
              <w:t>BEKD - Arbeidsgeneesheer</w:t>
            </w:r>
          </w:p>
        </w:tc>
        <w:tc>
          <w:tcPr>
            <w:tcW w:w="4997" w:type="dxa"/>
            <w:gridSpan w:val="2"/>
            <w:tcBorders>
              <w:bottom w:val="single" w:sz="4" w:space="0" w:color="000000" w:themeColor="text1"/>
            </w:tcBorders>
            <w:vAlign w:val="center"/>
          </w:tcPr>
          <w:p w:rsidR="00503F1F" w:rsidRPr="00587F92" w:rsidRDefault="00503F1F" w:rsidP="00CE5042">
            <w:pPr>
              <w:rPr>
                <w:rFonts w:cs="Arial"/>
              </w:rPr>
            </w:pPr>
          </w:p>
        </w:tc>
      </w:tr>
      <w:tr w:rsidR="00F25B12" w:rsidRPr="002A50C0" w:rsidTr="0065552C">
        <w:tc>
          <w:tcPr>
            <w:tcW w:w="9923" w:type="dxa"/>
            <w:gridSpan w:val="4"/>
            <w:tcBorders>
              <w:left w:val="nil"/>
              <w:right w:val="nil"/>
            </w:tcBorders>
          </w:tcPr>
          <w:p w:rsidR="00F25B12" w:rsidRPr="002A50C0" w:rsidRDefault="00F25B12" w:rsidP="00AC47F6">
            <w:pPr>
              <w:pStyle w:val="TabeltekstKCD"/>
            </w:pPr>
          </w:p>
        </w:tc>
      </w:tr>
      <w:tr w:rsidR="00F25B12" w:rsidRPr="002A50C0" w:rsidTr="0065552C">
        <w:trPr>
          <w:trHeight w:val="400"/>
        </w:trPr>
        <w:tc>
          <w:tcPr>
            <w:tcW w:w="9923" w:type="dxa"/>
            <w:gridSpan w:val="4"/>
          </w:tcPr>
          <w:p w:rsidR="00F25B12" w:rsidRPr="00F95B1D" w:rsidRDefault="00F25B12" w:rsidP="00F014FF">
            <w:pPr>
              <w:pStyle w:val="TextetableauvetKCD"/>
            </w:pPr>
            <w:r w:rsidRPr="00F95B1D">
              <w:t xml:space="preserve">DISTRIBUTION EXTERNE </w:t>
            </w:r>
          </w:p>
        </w:tc>
      </w:tr>
      <w:tr w:rsidR="00F25B12" w:rsidRPr="002A50C0" w:rsidTr="00280589">
        <w:trPr>
          <w:trHeight w:val="324"/>
        </w:trPr>
        <w:tc>
          <w:tcPr>
            <w:tcW w:w="8647" w:type="dxa"/>
            <w:gridSpan w:val="3"/>
          </w:tcPr>
          <w:p w:rsidR="00F25B12" w:rsidRPr="00F95B1D" w:rsidRDefault="00F25B12" w:rsidP="00F014FF">
            <w:pPr>
              <w:pStyle w:val="TextetableauKCD"/>
              <w:rPr>
                <w:sz w:val="18"/>
              </w:rPr>
            </w:pPr>
            <w:r w:rsidRPr="00F95B1D">
              <w:rPr>
                <w:sz w:val="18"/>
              </w:rPr>
              <w:t>Destinataire</w:t>
            </w:r>
          </w:p>
        </w:tc>
        <w:tc>
          <w:tcPr>
            <w:tcW w:w="1276" w:type="dxa"/>
          </w:tcPr>
          <w:p w:rsidR="00F25B12" w:rsidRPr="002A50C0" w:rsidRDefault="00F25B12" w:rsidP="004C544B">
            <w:pPr>
              <w:pStyle w:val="TabeltekstKCD"/>
              <w:rPr>
                <w:sz w:val="18"/>
              </w:rPr>
            </w:pPr>
            <w:r w:rsidRPr="002A50C0">
              <w:rPr>
                <w:sz w:val="18"/>
              </w:rPr>
              <w:t>Ex.</w:t>
            </w:r>
          </w:p>
        </w:tc>
      </w:tr>
      <w:tr w:rsidR="00F25B12" w:rsidRPr="002A50C0" w:rsidTr="00CE5042">
        <w:trPr>
          <w:trHeight w:val="273"/>
        </w:trPr>
        <w:tc>
          <w:tcPr>
            <w:tcW w:w="8647" w:type="dxa"/>
            <w:gridSpan w:val="3"/>
            <w:vAlign w:val="center"/>
          </w:tcPr>
          <w:p w:rsidR="00F25B12" w:rsidRPr="00B16076" w:rsidRDefault="00F25B12" w:rsidP="00CE5042">
            <w:pPr>
              <w:rPr>
                <w:lang w:val="nl-BE"/>
              </w:rPr>
            </w:pPr>
            <w:r>
              <w:rPr>
                <w:rFonts w:cs="Arial"/>
              </w:rPr>
              <w:t>E-mail TE: Site manager Tractebel Doel</w:t>
            </w:r>
          </w:p>
        </w:tc>
        <w:tc>
          <w:tcPr>
            <w:tcW w:w="1276" w:type="dxa"/>
          </w:tcPr>
          <w:p w:rsidR="00F25B12" w:rsidRPr="002A50C0" w:rsidRDefault="00F25B12" w:rsidP="004C544B">
            <w:pPr>
              <w:pStyle w:val="TabeltekstKCD"/>
            </w:pPr>
          </w:p>
        </w:tc>
      </w:tr>
      <w:tr w:rsidR="00F25B12" w:rsidRPr="00151B54" w:rsidTr="00CE5042">
        <w:trPr>
          <w:trHeight w:val="273"/>
        </w:trPr>
        <w:tc>
          <w:tcPr>
            <w:tcW w:w="8647" w:type="dxa"/>
            <w:gridSpan w:val="3"/>
            <w:vAlign w:val="center"/>
          </w:tcPr>
          <w:p w:rsidR="00F25B12" w:rsidRPr="00503F1F" w:rsidRDefault="00503F1F" w:rsidP="00CE5042">
            <w:pPr>
              <w:rPr>
                <w:lang w:val="en-US"/>
              </w:rPr>
            </w:pPr>
            <w:r w:rsidRPr="00282EE4">
              <w:rPr>
                <w:rFonts w:cs="Arial"/>
                <w:lang w:val="en-US"/>
              </w:rPr>
              <w:t>Head of Health &amp; Safety, Security and Environment</w:t>
            </w:r>
          </w:p>
        </w:tc>
        <w:tc>
          <w:tcPr>
            <w:tcW w:w="1276" w:type="dxa"/>
          </w:tcPr>
          <w:p w:rsidR="00F25B12" w:rsidRPr="00503F1F" w:rsidRDefault="00F25B12" w:rsidP="004C544B">
            <w:pPr>
              <w:pStyle w:val="TabeltekstKCD"/>
              <w:rPr>
                <w:lang w:val="en-US"/>
              </w:rPr>
            </w:pPr>
          </w:p>
        </w:tc>
      </w:tr>
      <w:tr w:rsidR="00F25B12" w:rsidRPr="00503F1F" w:rsidTr="00F25B12">
        <w:trPr>
          <w:trHeight w:val="273"/>
        </w:trPr>
        <w:tc>
          <w:tcPr>
            <w:tcW w:w="8647" w:type="dxa"/>
            <w:gridSpan w:val="3"/>
            <w:tcBorders>
              <w:bottom w:val="single" w:sz="2" w:space="0" w:color="000000" w:themeColor="text1"/>
            </w:tcBorders>
            <w:vAlign w:val="center"/>
          </w:tcPr>
          <w:p w:rsidR="00F25B12" w:rsidRPr="00503F1F" w:rsidRDefault="00503F1F" w:rsidP="00CE5042">
            <w:pPr>
              <w:rPr>
                <w:lang w:val="en-US"/>
              </w:rPr>
            </w:pPr>
            <w:r w:rsidRPr="00282EE4">
              <w:rPr>
                <w:rFonts w:cs="Arial"/>
                <w:lang w:val="en-US"/>
              </w:rPr>
              <w:t>Purchasing - Category &amp; Supplier Manager</w:t>
            </w:r>
          </w:p>
        </w:tc>
        <w:tc>
          <w:tcPr>
            <w:tcW w:w="1276" w:type="dxa"/>
            <w:tcBorders>
              <w:bottom w:val="single" w:sz="2" w:space="0" w:color="000000" w:themeColor="text1"/>
            </w:tcBorders>
          </w:tcPr>
          <w:p w:rsidR="00F25B12" w:rsidRPr="00503F1F" w:rsidRDefault="00F25B12" w:rsidP="004C544B">
            <w:pPr>
              <w:pStyle w:val="TabeltekstKCD"/>
              <w:rPr>
                <w:lang w:val="en-US"/>
              </w:rPr>
            </w:pPr>
          </w:p>
        </w:tc>
      </w:tr>
      <w:tr w:rsidR="00F25B12" w:rsidRPr="002A50C0" w:rsidTr="00F25B12">
        <w:trPr>
          <w:trHeight w:val="273"/>
        </w:trPr>
        <w:tc>
          <w:tcPr>
            <w:tcW w:w="864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5B12" w:rsidRPr="00587F92" w:rsidRDefault="00F25B12" w:rsidP="00CE5042">
            <w:pPr>
              <w:rPr>
                <w:rFonts w:cs="Arial"/>
                <w:lang w:val="nl-BE"/>
              </w:rPr>
            </w:pPr>
            <w:r w:rsidRPr="00F25B12">
              <w:rPr>
                <w:rFonts w:cs="Arial"/>
                <w:lang w:val="nl-BE"/>
              </w:rPr>
              <w:t>MAIL_BELV_Verantw.WAB</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5B12" w:rsidRPr="002A50C0" w:rsidRDefault="00F25B12" w:rsidP="004C544B">
            <w:pPr>
              <w:pStyle w:val="TabeltekstKCD"/>
            </w:pPr>
          </w:p>
        </w:tc>
      </w:tr>
      <w:tr w:rsidR="00F25B12" w:rsidRPr="00151B54" w:rsidTr="00503F1F">
        <w:trPr>
          <w:trHeight w:val="273"/>
        </w:trPr>
        <w:tc>
          <w:tcPr>
            <w:tcW w:w="8647" w:type="dxa"/>
            <w:gridSpan w:val="3"/>
            <w:tcBorders>
              <w:top w:val="single" w:sz="2" w:space="0" w:color="000000" w:themeColor="text1"/>
              <w:bottom w:val="single" w:sz="2" w:space="0" w:color="000000" w:themeColor="text1"/>
            </w:tcBorders>
            <w:vAlign w:val="center"/>
          </w:tcPr>
          <w:p w:rsidR="00F25B12" w:rsidRPr="00622D34" w:rsidRDefault="00503F1F" w:rsidP="00CE5042">
            <w:pPr>
              <w:rPr>
                <w:rFonts w:cs="Arial"/>
                <w:lang w:val="en-US"/>
              </w:rPr>
            </w:pPr>
            <w:r w:rsidRPr="00282EE4">
              <w:rPr>
                <w:rFonts w:cs="Arial"/>
                <w:lang w:val="en-US"/>
              </w:rPr>
              <w:t>Verantw. Tools QA/NGMS Support</w:t>
            </w:r>
          </w:p>
        </w:tc>
        <w:tc>
          <w:tcPr>
            <w:tcW w:w="1276" w:type="dxa"/>
            <w:tcBorders>
              <w:top w:val="single" w:sz="2" w:space="0" w:color="000000" w:themeColor="text1"/>
              <w:bottom w:val="single" w:sz="2" w:space="0" w:color="000000" w:themeColor="text1"/>
            </w:tcBorders>
          </w:tcPr>
          <w:p w:rsidR="00F25B12" w:rsidRPr="00622D34" w:rsidRDefault="00F25B12" w:rsidP="004C544B">
            <w:pPr>
              <w:pStyle w:val="TabeltekstKCD"/>
              <w:rPr>
                <w:lang w:val="en-US"/>
              </w:rPr>
            </w:pPr>
          </w:p>
        </w:tc>
      </w:tr>
      <w:tr w:rsidR="00503F1F" w:rsidRPr="00503F1F" w:rsidTr="00F25B12">
        <w:trPr>
          <w:trHeight w:val="273"/>
        </w:trPr>
        <w:tc>
          <w:tcPr>
            <w:tcW w:w="8647" w:type="dxa"/>
            <w:gridSpan w:val="3"/>
            <w:tcBorders>
              <w:top w:val="single" w:sz="2" w:space="0" w:color="000000" w:themeColor="text1"/>
            </w:tcBorders>
            <w:vAlign w:val="center"/>
          </w:tcPr>
          <w:p w:rsidR="00503F1F" w:rsidRPr="00282EE4" w:rsidRDefault="00503F1F" w:rsidP="00CE5042">
            <w:pPr>
              <w:rPr>
                <w:rFonts w:cs="Arial"/>
                <w:lang w:val="en-US"/>
              </w:rPr>
            </w:pPr>
            <w:r w:rsidRPr="00282EE4">
              <w:rPr>
                <w:rFonts w:cs="Arial"/>
                <w:lang w:val="en-US"/>
              </w:rPr>
              <w:t>Mailbox TE</w:t>
            </w:r>
          </w:p>
        </w:tc>
        <w:tc>
          <w:tcPr>
            <w:tcW w:w="1276" w:type="dxa"/>
            <w:tcBorders>
              <w:top w:val="single" w:sz="2" w:space="0" w:color="000000" w:themeColor="text1"/>
            </w:tcBorders>
          </w:tcPr>
          <w:p w:rsidR="00503F1F" w:rsidRPr="00622D34" w:rsidRDefault="00503F1F" w:rsidP="004C544B">
            <w:pPr>
              <w:pStyle w:val="TabeltekstKCD"/>
              <w:rPr>
                <w:lang w:val="en-US"/>
              </w:rPr>
            </w:pPr>
          </w:p>
        </w:tc>
      </w:tr>
    </w:tbl>
    <w:p w:rsidR="00675F1A" w:rsidRPr="00875868" w:rsidRDefault="00675F1A" w:rsidP="00302FA1">
      <w:pPr>
        <w:pStyle w:val="VerklaringWijzigingKCD"/>
        <w:rPr>
          <w:lang w:val="en-US"/>
        </w:rPr>
      </w:pPr>
    </w:p>
    <w:p w:rsidR="00675F1A" w:rsidRPr="00875868" w:rsidRDefault="00675F1A">
      <w:pPr>
        <w:overflowPunct/>
        <w:autoSpaceDE/>
        <w:autoSpaceDN/>
        <w:adjustRightInd/>
        <w:textAlignment w:val="auto"/>
        <w:rPr>
          <w:b/>
          <w:caps/>
          <w:lang w:val="en-US"/>
        </w:rPr>
      </w:pPr>
      <w:r w:rsidRPr="00875868">
        <w:rPr>
          <w:lang w:val="en-US"/>
        </w:rPr>
        <w:br w:type="page"/>
      </w:r>
    </w:p>
    <w:p w:rsidR="00302FA1" w:rsidRPr="00F95B1D" w:rsidRDefault="00302FA1" w:rsidP="00302FA1">
      <w:pPr>
        <w:pStyle w:val="VerklaringWijzigingKCD"/>
        <w:rPr>
          <w:lang w:val="fr-BE"/>
        </w:rPr>
      </w:pPr>
      <w:r w:rsidRPr="00F95B1D">
        <w:rPr>
          <w:lang w:val="fr-BE"/>
        </w:rPr>
        <w:lastRenderedPageBreak/>
        <w:t>EXPLICATION DES MODIFICATIONS APPORTÉES À CE DOCUMENT</w:t>
      </w:r>
    </w:p>
    <w:p w:rsidR="0046593C" w:rsidRPr="00A920EA" w:rsidRDefault="0046593C">
      <w:pPr>
        <w:rPr>
          <w:lang w:val="fr-B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2"/>
        <w:gridCol w:w="7654"/>
        <w:gridCol w:w="1276"/>
      </w:tblGrid>
      <w:tr w:rsidR="00302FA1" w:rsidRPr="002A50C0" w:rsidTr="00302FA1">
        <w:tc>
          <w:tcPr>
            <w:tcW w:w="992" w:type="dxa"/>
          </w:tcPr>
          <w:p w:rsidR="00302FA1" w:rsidRPr="002A50C0" w:rsidRDefault="00302FA1" w:rsidP="00637A84">
            <w:pPr>
              <w:pStyle w:val="TabeltekstvetKCD"/>
            </w:pPr>
            <w:r w:rsidRPr="002A50C0">
              <w:t>Versi</w:t>
            </w:r>
            <w:r>
              <w:t>on</w:t>
            </w:r>
          </w:p>
        </w:tc>
        <w:tc>
          <w:tcPr>
            <w:tcW w:w="7654" w:type="dxa"/>
          </w:tcPr>
          <w:p w:rsidR="00302FA1" w:rsidRPr="002A50C0" w:rsidRDefault="00302FA1" w:rsidP="004C544B">
            <w:pPr>
              <w:pStyle w:val="TabeltekstvetKCD"/>
            </w:pPr>
            <w:r>
              <w:t>Description</w:t>
            </w:r>
          </w:p>
        </w:tc>
        <w:tc>
          <w:tcPr>
            <w:tcW w:w="1276" w:type="dxa"/>
          </w:tcPr>
          <w:p w:rsidR="00302FA1" w:rsidRPr="00F95B1D" w:rsidRDefault="00302FA1" w:rsidP="00F014FF">
            <w:pPr>
              <w:pStyle w:val="TextetableauvetKCD"/>
            </w:pPr>
            <w:r w:rsidRPr="00F95B1D">
              <w:t>Contrôle complet* OK/NOK**</w:t>
            </w:r>
          </w:p>
        </w:tc>
      </w:tr>
      <w:tr w:rsidR="00675F1A" w:rsidRPr="00151B54" w:rsidTr="00302FA1">
        <w:trPr>
          <w:trHeight w:val="240"/>
        </w:trPr>
        <w:tc>
          <w:tcPr>
            <w:tcW w:w="992" w:type="dxa"/>
          </w:tcPr>
          <w:p w:rsidR="00675F1A" w:rsidRPr="00EA7611" w:rsidRDefault="00675F1A" w:rsidP="00CE5042">
            <w:pPr>
              <w:spacing w:before="120" w:after="120"/>
              <w:jc w:val="center"/>
              <w:rPr>
                <w:lang w:val="fr-FR"/>
              </w:rPr>
            </w:pPr>
            <w:r w:rsidRPr="00EA7611">
              <w:rPr>
                <w:lang w:val="fr-FR"/>
              </w:rPr>
              <w:t>2</w:t>
            </w:r>
          </w:p>
        </w:tc>
        <w:tc>
          <w:tcPr>
            <w:tcW w:w="7654" w:type="dxa"/>
          </w:tcPr>
          <w:p w:rsidR="00675F1A" w:rsidRPr="00EA7611" w:rsidRDefault="00675F1A" w:rsidP="00CE5042">
            <w:pPr>
              <w:spacing w:before="120"/>
              <w:rPr>
                <w:lang w:val="fr-FR"/>
              </w:rPr>
            </w:pPr>
            <w:r w:rsidRPr="00EA7611">
              <w:rPr>
                <w:lang w:val="fr-FR"/>
              </w:rPr>
              <w:t>Transposé en procédure</w:t>
            </w:r>
            <w:r w:rsidRPr="00EA7611">
              <w:rPr>
                <w:lang w:val="fr-FR"/>
              </w:rPr>
              <w:br/>
              <w:t>- Limosa ajouté</w:t>
            </w:r>
            <w:r w:rsidRPr="00EA7611">
              <w:rPr>
                <w:lang w:val="fr-FR"/>
              </w:rPr>
              <w:br/>
              <w:t>- n° SAP ajoutés</w:t>
            </w:r>
            <w:r w:rsidRPr="00EA7611">
              <w:rPr>
                <w:lang w:val="fr-FR"/>
              </w:rPr>
              <w:br/>
              <w:t>- Règles sur la déclaration d</w:t>
            </w:r>
            <w:r>
              <w:rPr>
                <w:lang w:val="fr-FR"/>
              </w:rPr>
              <w:t>’</w:t>
            </w:r>
            <w:r w:rsidRPr="00EA7611">
              <w:rPr>
                <w:lang w:val="fr-FR"/>
              </w:rPr>
              <w:t>accidents</w:t>
            </w:r>
            <w:r w:rsidRPr="00EA7611">
              <w:rPr>
                <w:lang w:val="fr-FR"/>
              </w:rPr>
              <w:br/>
              <w:t>- Directives environnementales modifiées</w:t>
            </w:r>
          </w:p>
        </w:tc>
        <w:tc>
          <w:tcPr>
            <w:tcW w:w="1276" w:type="dxa"/>
          </w:tcPr>
          <w:p w:rsidR="00675F1A" w:rsidRPr="002A0F5F" w:rsidRDefault="00675F1A" w:rsidP="00622D34">
            <w:pPr>
              <w:pStyle w:val="TabeltekstKCD"/>
              <w:jc w:val="center"/>
              <w:rPr>
                <w:lang w:val="fr-BE"/>
              </w:rPr>
            </w:pPr>
          </w:p>
        </w:tc>
      </w:tr>
      <w:tr w:rsidR="00675F1A" w:rsidRPr="00151B54" w:rsidTr="00302FA1">
        <w:trPr>
          <w:trHeight w:val="240"/>
        </w:trPr>
        <w:tc>
          <w:tcPr>
            <w:tcW w:w="992" w:type="dxa"/>
          </w:tcPr>
          <w:p w:rsidR="00675F1A" w:rsidRPr="00EA7611" w:rsidRDefault="00675F1A" w:rsidP="00CE5042">
            <w:pPr>
              <w:spacing w:before="120" w:after="120"/>
              <w:jc w:val="center"/>
              <w:rPr>
                <w:lang w:val="fr-FR"/>
              </w:rPr>
            </w:pPr>
            <w:r w:rsidRPr="00EA7611">
              <w:rPr>
                <w:lang w:val="fr-FR"/>
              </w:rPr>
              <w:t>03</w:t>
            </w:r>
          </w:p>
        </w:tc>
        <w:tc>
          <w:tcPr>
            <w:tcW w:w="7654" w:type="dxa"/>
          </w:tcPr>
          <w:p w:rsidR="00675F1A" w:rsidRPr="00EA7611" w:rsidRDefault="00675F1A" w:rsidP="00CE5042">
            <w:pPr>
              <w:spacing w:before="120"/>
              <w:rPr>
                <w:lang w:val="fr-FR"/>
              </w:rPr>
            </w:pPr>
            <w:r w:rsidRPr="00EA7611">
              <w:rPr>
                <w:lang w:val="fr-FR"/>
              </w:rPr>
              <w:t>Ajouter contrôle indépendant des consignations mécaniques</w:t>
            </w:r>
            <w:r w:rsidRPr="00EA7611">
              <w:rPr>
                <w:lang w:val="fr-FR"/>
              </w:rPr>
              <w:br/>
              <w:t>Code PREV ajouté</w:t>
            </w:r>
            <w:r w:rsidRPr="00EA7611">
              <w:rPr>
                <w:lang w:val="fr-FR"/>
              </w:rPr>
              <w:br/>
              <w:t>Chantier-école ajouté</w:t>
            </w:r>
            <w:r w:rsidRPr="00EA7611">
              <w:rPr>
                <w:lang w:val="fr-FR"/>
              </w:rPr>
              <w:br/>
              <w:t>Modification des signaux d</w:t>
            </w:r>
            <w:r>
              <w:rPr>
                <w:lang w:val="fr-FR"/>
              </w:rPr>
              <w:t>’</w:t>
            </w:r>
            <w:r w:rsidRPr="00EA7611">
              <w:rPr>
                <w:lang w:val="fr-FR"/>
              </w:rPr>
              <w:t>alarme</w:t>
            </w:r>
            <w:r w:rsidRPr="00EA7611">
              <w:rPr>
                <w:lang w:val="fr-FR"/>
              </w:rPr>
              <w:br/>
              <w:t>Chapitre 7.4 Plan d’urgence nucléaire supprimé</w:t>
            </w:r>
            <w:r w:rsidRPr="00EA7611">
              <w:rPr>
                <w:lang w:val="fr-FR"/>
              </w:rPr>
              <w:br/>
              <w:t>Modification des annexes</w:t>
            </w:r>
          </w:p>
        </w:tc>
        <w:tc>
          <w:tcPr>
            <w:tcW w:w="1276" w:type="dxa"/>
          </w:tcPr>
          <w:p w:rsidR="00675F1A" w:rsidRPr="002A0F5F" w:rsidRDefault="00675F1A" w:rsidP="00622D34">
            <w:pPr>
              <w:pStyle w:val="TabeltekstKCD"/>
              <w:jc w:val="center"/>
              <w:rPr>
                <w:lang w:val="fr-BE"/>
              </w:rPr>
            </w:pPr>
          </w:p>
        </w:tc>
      </w:tr>
      <w:tr w:rsidR="00675F1A" w:rsidRPr="00151B54" w:rsidTr="00302FA1">
        <w:trPr>
          <w:trHeight w:val="240"/>
        </w:trPr>
        <w:tc>
          <w:tcPr>
            <w:tcW w:w="992" w:type="dxa"/>
          </w:tcPr>
          <w:p w:rsidR="00675F1A" w:rsidRPr="00EA7611" w:rsidRDefault="00675F1A" w:rsidP="00CE5042">
            <w:pPr>
              <w:spacing w:before="120" w:after="120"/>
              <w:jc w:val="center"/>
              <w:rPr>
                <w:lang w:val="fr-FR"/>
              </w:rPr>
            </w:pPr>
            <w:r w:rsidRPr="00EA7611">
              <w:rPr>
                <w:lang w:val="fr-FR"/>
              </w:rPr>
              <w:t>04</w:t>
            </w:r>
          </w:p>
        </w:tc>
        <w:tc>
          <w:tcPr>
            <w:tcW w:w="7654" w:type="dxa"/>
          </w:tcPr>
          <w:p w:rsidR="00675F1A" w:rsidRPr="00EA7611" w:rsidRDefault="00675F1A" w:rsidP="00CE5042">
            <w:pPr>
              <w:spacing w:before="120"/>
              <w:rPr>
                <w:lang w:val="fr-FR"/>
              </w:rPr>
            </w:pPr>
            <w:r w:rsidRPr="00EA7611">
              <w:rPr>
                <w:lang w:val="fr-FR"/>
              </w:rPr>
              <w:t>Modification complète sur la base du contenu du règlement BUG</w:t>
            </w:r>
          </w:p>
        </w:tc>
        <w:tc>
          <w:tcPr>
            <w:tcW w:w="1276" w:type="dxa"/>
          </w:tcPr>
          <w:p w:rsidR="00675F1A" w:rsidRPr="002A0F5F" w:rsidRDefault="00675F1A" w:rsidP="00622D34">
            <w:pPr>
              <w:pStyle w:val="TabeltekstKCD"/>
              <w:jc w:val="center"/>
              <w:rPr>
                <w:lang w:val="fr-BE"/>
              </w:rPr>
            </w:pPr>
          </w:p>
        </w:tc>
      </w:tr>
      <w:tr w:rsidR="00675F1A" w:rsidRPr="00151B54" w:rsidTr="00302FA1">
        <w:trPr>
          <w:trHeight w:val="240"/>
        </w:trPr>
        <w:tc>
          <w:tcPr>
            <w:tcW w:w="992" w:type="dxa"/>
          </w:tcPr>
          <w:p w:rsidR="00675F1A" w:rsidRPr="00EA7611" w:rsidRDefault="00675F1A" w:rsidP="00CE5042">
            <w:pPr>
              <w:spacing w:before="120" w:after="120"/>
              <w:jc w:val="center"/>
              <w:rPr>
                <w:lang w:val="fr-FR"/>
              </w:rPr>
            </w:pPr>
            <w:r w:rsidRPr="00EA7611">
              <w:rPr>
                <w:lang w:val="fr-FR"/>
              </w:rPr>
              <w:t>05</w:t>
            </w:r>
          </w:p>
        </w:tc>
        <w:tc>
          <w:tcPr>
            <w:tcW w:w="7654" w:type="dxa"/>
          </w:tcPr>
          <w:p w:rsidR="00675F1A" w:rsidRPr="00EA7611" w:rsidRDefault="00675F1A" w:rsidP="00CE5042">
            <w:pPr>
              <w:spacing w:before="120"/>
              <w:rPr>
                <w:i/>
                <w:iCs/>
                <w:lang w:val="fr-FR"/>
              </w:rPr>
            </w:pPr>
            <w:r w:rsidRPr="00EA7611">
              <w:rPr>
                <w:iCs/>
                <w:lang w:val="fr-FR"/>
              </w:rPr>
              <w:t>- distribution externe</w:t>
            </w:r>
            <w:r w:rsidRPr="00EA7611">
              <w:rPr>
                <w:iCs/>
                <w:lang w:val="fr-FR"/>
              </w:rPr>
              <w:br/>
              <w:t>- hyperlien vers le WEB-site</w:t>
            </w:r>
            <w:r w:rsidRPr="00EA7611">
              <w:rPr>
                <w:iCs/>
                <w:lang w:val="fr-FR"/>
              </w:rPr>
              <w:br/>
              <w:t>- description des alarmes</w:t>
            </w:r>
          </w:p>
        </w:tc>
        <w:tc>
          <w:tcPr>
            <w:tcW w:w="1276" w:type="dxa"/>
          </w:tcPr>
          <w:p w:rsidR="00675F1A" w:rsidRPr="002A0F5F" w:rsidRDefault="00675F1A" w:rsidP="00622D34">
            <w:pPr>
              <w:pStyle w:val="TabeltekstKCD"/>
              <w:jc w:val="center"/>
              <w:rPr>
                <w:lang w:val="fr-BE"/>
              </w:rPr>
            </w:pPr>
          </w:p>
        </w:tc>
      </w:tr>
      <w:tr w:rsidR="00675F1A" w:rsidRPr="00151B54" w:rsidTr="00302FA1">
        <w:trPr>
          <w:trHeight w:val="240"/>
        </w:trPr>
        <w:tc>
          <w:tcPr>
            <w:tcW w:w="992" w:type="dxa"/>
          </w:tcPr>
          <w:p w:rsidR="00675F1A" w:rsidRPr="00EA7611" w:rsidRDefault="00675F1A" w:rsidP="00CE5042">
            <w:pPr>
              <w:spacing w:before="120" w:after="120"/>
              <w:jc w:val="center"/>
              <w:rPr>
                <w:lang w:val="fr-FR"/>
              </w:rPr>
            </w:pPr>
            <w:r w:rsidRPr="00EA7611">
              <w:rPr>
                <w:lang w:val="fr-FR"/>
              </w:rPr>
              <w:t>06</w:t>
            </w:r>
          </w:p>
        </w:tc>
        <w:tc>
          <w:tcPr>
            <w:tcW w:w="7654" w:type="dxa"/>
          </w:tcPr>
          <w:p w:rsidR="00675F1A" w:rsidRPr="00EA7611" w:rsidRDefault="00675F1A" w:rsidP="00CE5042">
            <w:pPr>
              <w:spacing w:before="120"/>
              <w:rPr>
                <w:iCs/>
                <w:lang w:val="fr-FR"/>
              </w:rPr>
            </w:pPr>
            <w:r w:rsidRPr="00EA7611">
              <w:rPr>
                <w:iCs/>
                <w:lang w:val="fr-FR"/>
              </w:rPr>
              <w:t>« </w:t>
            </w:r>
            <w:r>
              <w:rPr>
                <w:iCs/>
                <w:lang w:val="fr-FR"/>
              </w:rPr>
              <w:t>r</w:t>
            </w:r>
            <w:r w:rsidRPr="00EA7611">
              <w:rPr>
                <w:iCs/>
                <w:lang w:val="fr-FR"/>
              </w:rPr>
              <w:t>esponsable des travaux » est remplacé par « chef des travaux »</w:t>
            </w:r>
          </w:p>
          <w:p w:rsidR="00675F1A" w:rsidRPr="00EA7611" w:rsidRDefault="00675F1A" w:rsidP="00CE5042">
            <w:pPr>
              <w:rPr>
                <w:iCs/>
                <w:lang w:val="fr-FR"/>
              </w:rPr>
            </w:pPr>
            <w:r w:rsidRPr="00EA7611">
              <w:rPr>
                <w:iCs/>
                <w:lang w:val="fr-FR"/>
              </w:rPr>
              <w:t>Ajout du point 4.3.5 Permis de feu</w:t>
            </w:r>
          </w:p>
        </w:tc>
        <w:tc>
          <w:tcPr>
            <w:tcW w:w="1276" w:type="dxa"/>
          </w:tcPr>
          <w:p w:rsidR="00675F1A" w:rsidRPr="002A0F5F" w:rsidRDefault="00675F1A" w:rsidP="00622D34">
            <w:pPr>
              <w:pStyle w:val="TabeltekstKCD"/>
              <w:jc w:val="center"/>
              <w:rPr>
                <w:lang w:val="fr-BE"/>
              </w:rPr>
            </w:pPr>
          </w:p>
        </w:tc>
      </w:tr>
      <w:tr w:rsidR="00675F1A" w:rsidRPr="002A50C0" w:rsidTr="00302FA1">
        <w:trPr>
          <w:trHeight w:val="240"/>
        </w:trPr>
        <w:tc>
          <w:tcPr>
            <w:tcW w:w="992" w:type="dxa"/>
          </w:tcPr>
          <w:p w:rsidR="00675F1A" w:rsidRPr="00EA7611" w:rsidRDefault="00675F1A" w:rsidP="00CE5042">
            <w:pPr>
              <w:spacing w:before="120" w:after="120"/>
              <w:jc w:val="center"/>
              <w:rPr>
                <w:lang w:val="fr-FR"/>
              </w:rPr>
            </w:pPr>
            <w:r>
              <w:rPr>
                <w:lang w:val="fr-FR"/>
              </w:rPr>
              <w:t>07</w:t>
            </w:r>
          </w:p>
        </w:tc>
        <w:tc>
          <w:tcPr>
            <w:tcW w:w="7654" w:type="dxa"/>
          </w:tcPr>
          <w:p w:rsidR="00675F1A" w:rsidRPr="00EA7611" w:rsidRDefault="00675F1A" w:rsidP="00CE5042">
            <w:pPr>
              <w:spacing w:before="120"/>
              <w:rPr>
                <w:iCs/>
                <w:lang w:val="fr-FR"/>
              </w:rPr>
            </w:pPr>
            <w:r w:rsidRPr="007A3EAA">
              <w:rPr>
                <w:iCs/>
                <w:lang w:val="fr-FR"/>
              </w:rPr>
              <w:t xml:space="preserve">Ajouter </w:t>
            </w:r>
            <w:r>
              <w:rPr>
                <w:iCs/>
                <w:lang w:val="fr-FR"/>
              </w:rPr>
              <w:t xml:space="preserve">exigences professionnelles </w:t>
            </w:r>
            <w:r w:rsidRPr="007A3EAA">
              <w:rPr>
                <w:iCs/>
                <w:lang w:val="fr-FR"/>
              </w:rPr>
              <w:t xml:space="preserve">BA4/5 </w:t>
            </w:r>
          </w:p>
        </w:tc>
        <w:tc>
          <w:tcPr>
            <w:tcW w:w="1276" w:type="dxa"/>
          </w:tcPr>
          <w:p w:rsidR="00675F1A" w:rsidRPr="002A50C0" w:rsidRDefault="00675F1A" w:rsidP="00622D34">
            <w:pPr>
              <w:pStyle w:val="TabeltekstKCD"/>
              <w:jc w:val="center"/>
            </w:pPr>
          </w:p>
        </w:tc>
      </w:tr>
      <w:tr w:rsidR="00675F1A" w:rsidRPr="002A50C0" w:rsidTr="00302FA1">
        <w:trPr>
          <w:trHeight w:val="240"/>
        </w:trPr>
        <w:tc>
          <w:tcPr>
            <w:tcW w:w="992" w:type="dxa"/>
          </w:tcPr>
          <w:p w:rsidR="00675F1A" w:rsidRDefault="00675F1A" w:rsidP="00CE5042">
            <w:pPr>
              <w:spacing w:before="120" w:after="120"/>
              <w:jc w:val="center"/>
              <w:rPr>
                <w:lang w:val="fr-FR"/>
              </w:rPr>
            </w:pPr>
            <w:r>
              <w:rPr>
                <w:lang w:val="fr-FR"/>
              </w:rPr>
              <w:t>08</w:t>
            </w:r>
          </w:p>
        </w:tc>
        <w:tc>
          <w:tcPr>
            <w:tcW w:w="7654" w:type="dxa"/>
          </w:tcPr>
          <w:p w:rsidR="00675F1A" w:rsidRPr="00FD3494" w:rsidRDefault="00675F1A" w:rsidP="00CE5042">
            <w:pPr>
              <w:spacing w:before="120"/>
              <w:rPr>
                <w:rFonts w:cs="Arial"/>
                <w:iCs/>
                <w:lang w:val="fr-BE"/>
              </w:rPr>
            </w:pPr>
            <w:r w:rsidRPr="00FD3494">
              <w:rPr>
                <w:rFonts w:cs="Arial"/>
                <w:iCs/>
                <w:lang w:val="fr-BE"/>
              </w:rPr>
              <w:t xml:space="preserve">Formation à la culture de sûreté nucléaire </w:t>
            </w:r>
            <w:r w:rsidRPr="00FD3494">
              <w:rPr>
                <w:rFonts w:cs="Arial"/>
                <w:iCs/>
                <w:lang w:val="fr-BE"/>
              </w:rPr>
              <w:br/>
              <w:t>Référence à l</w:t>
            </w:r>
            <w:r>
              <w:rPr>
                <w:rFonts w:cs="Arial"/>
                <w:iCs/>
                <w:lang w:val="fr-BE"/>
              </w:rPr>
              <w:t>’</w:t>
            </w:r>
            <w:r w:rsidRPr="00FD3494">
              <w:rPr>
                <w:rFonts w:cs="Arial"/>
                <w:iCs/>
                <w:lang w:val="fr-BE"/>
              </w:rPr>
              <w:t>inventaire amiante</w:t>
            </w:r>
          </w:p>
        </w:tc>
        <w:tc>
          <w:tcPr>
            <w:tcW w:w="1276" w:type="dxa"/>
          </w:tcPr>
          <w:p w:rsidR="00675F1A" w:rsidRPr="00FD3494" w:rsidRDefault="00675F1A" w:rsidP="00622D34">
            <w:pPr>
              <w:pStyle w:val="TabeltekstKCD"/>
              <w:jc w:val="center"/>
              <w:rPr>
                <w:lang w:val="fr-BE"/>
              </w:rPr>
            </w:pPr>
            <w:r>
              <w:rPr>
                <w:lang w:val="fr-BE"/>
              </w:rPr>
              <w:t>OK</w:t>
            </w:r>
          </w:p>
        </w:tc>
      </w:tr>
      <w:tr w:rsidR="00675F1A" w:rsidRPr="002A50C0" w:rsidTr="00302FA1">
        <w:trPr>
          <w:trHeight w:val="240"/>
        </w:trPr>
        <w:tc>
          <w:tcPr>
            <w:tcW w:w="992" w:type="dxa"/>
          </w:tcPr>
          <w:p w:rsidR="00675F1A" w:rsidRDefault="00675F1A" w:rsidP="00CE5042">
            <w:pPr>
              <w:spacing w:before="120" w:after="120"/>
              <w:jc w:val="center"/>
              <w:rPr>
                <w:lang w:val="fr-FR"/>
              </w:rPr>
            </w:pPr>
            <w:r>
              <w:rPr>
                <w:lang w:val="fr-FR"/>
              </w:rPr>
              <w:t>09</w:t>
            </w:r>
          </w:p>
        </w:tc>
        <w:tc>
          <w:tcPr>
            <w:tcW w:w="7654" w:type="dxa"/>
          </w:tcPr>
          <w:p w:rsidR="00675F1A" w:rsidRPr="00FD3494" w:rsidRDefault="00675F1A" w:rsidP="00CE5042">
            <w:pPr>
              <w:spacing w:before="120"/>
              <w:rPr>
                <w:rFonts w:cs="Arial"/>
                <w:iCs/>
                <w:lang w:val="fr-BE"/>
              </w:rPr>
            </w:pPr>
            <w:r>
              <w:rPr>
                <w:rFonts w:cs="Arial"/>
                <w:iCs/>
                <w:lang w:val="fr-BE"/>
              </w:rPr>
              <w:t>Compléter paragraphe 5.1.1 « Disposition générales ».</w:t>
            </w:r>
          </w:p>
        </w:tc>
        <w:tc>
          <w:tcPr>
            <w:tcW w:w="1276" w:type="dxa"/>
          </w:tcPr>
          <w:p w:rsidR="00675F1A" w:rsidRDefault="00675F1A" w:rsidP="00622D34">
            <w:pPr>
              <w:pStyle w:val="TabeltekstKCD"/>
              <w:jc w:val="center"/>
              <w:rPr>
                <w:lang w:val="fr-BE"/>
              </w:rPr>
            </w:pPr>
          </w:p>
        </w:tc>
      </w:tr>
      <w:tr w:rsidR="00675F1A" w:rsidRPr="002A50C0" w:rsidTr="00302FA1">
        <w:trPr>
          <w:trHeight w:val="240"/>
        </w:trPr>
        <w:tc>
          <w:tcPr>
            <w:tcW w:w="992" w:type="dxa"/>
          </w:tcPr>
          <w:p w:rsidR="00675F1A" w:rsidRDefault="00675F1A" w:rsidP="00CE5042">
            <w:pPr>
              <w:spacing w:before="120" w:after="120"/>
              <w:jc w:val="center"/>
              <w:rPr>
                <w:lang w:val="fr-FR"/>
              </w:rPr>
            </w:pPr>
            <w:r>
              <w:rPr>
                <w:lang w:val="fr-FR"/>
              </w:rPr>
              <w:t>10</w:t>
            </w:r>
          </w:p>
        </w:tc>
        <w:tc>
          <w:tcPr>
            <w:tcW w:w="7654" w:type="dxa"/>
          </w:tcPr>
          <w:p w:rsidR="00675F1A" w:rsidRDefault="00675F1A" w:rsidP="00CE5042">
            <w:pPr>
              <w:spacing w:before="120"/>
              <w:rPr>
                <w:rFonts w:cs="Arial"/>
                <w:iCs/>
                <w:lang w:val="fr-BE"/>
              </w:rPr>
            </w:pPr>
            <w:r>
              <w:rPr>
                <w:rFonts w:cs="Arial"/>
                <w:iCs/>
                <w:lang w:val="fr-BE"/>
              </w:rPr>
              <w:t>Management Expectations remplacées par les Site Fundamentals</w:t>
            </w:r>
          </w:p>
          <w:p w:rsidR="00675F1A" w:rsidRDefault="00675F1A" w:rsidP="00CE5042">
            <w:pPr>
              <w:spacing w:before="120"/>
              <w:rPr>
                <w:rFonts w:cs="Arial"/>
                <w:iCs/>
                <w:lang w:val="fr-BE"/>
              </w:rPr>
            </w:pPr>
            <w:r w:rsidRPr="00A208F7">
              <w:rPr>
                <w:rFonts w:cs="Arial"/>
                <w:iCs/>
              </w:rPr>
              <w:t>icônes remplacées</w:t>
            </w:r>
          </w:p>
        </w:tc>
        <w:tc>
          <w:tcPr>
            <w:tcW w:w="1276" w:type="dxa"/>
          </w:tcPr>
          <w:p w:rsidR="00675F1A" w:rsidRDefault="00675F1A" w:rsidP="00622D34">
            <w:pPr>
              <w:pStyle w:val="TabeltekstKCD"/>
              <w:jc w:val="center"/>
              <w:rPr>
                <w:lang w:val="fr-BE"/>
              </w:rPr>
            </w:pPr>
            <w:r>
              <w:rPr>
                <w:lang w:val="fr-BE"/>
              </w:rPr>
              <w:t>OK</w:t>
            </w:r>
          </w:p>
        </w:tc>
      </w:tr>
      <w:tr w:rsidR="00675F1A" w:rsidRPr="0045387A" w:rsidTr="00302FA1">
        <w:trPr>
          <w:trHeight w:val="240"/>
        </w:trPr>
        <w:tc>
          <w:tcPr>
            <w:tcW w:w="992" w:type="dxa"/>
          </w:tcPr>
          <w:p w:rsidR="00675F1A" w:rsidRDefault="00875868" w:rsidP="00CE5042">
            <w:pPr>
              <w:spacing w:before="120" w:after="120"/>
              <w:jc w:val="center"/>
              <w:rPr>
                <w:lang w:val="fr-FR"/>
              </w:rPr>
            </w:pPr>
            <w:r>
              <w:rPr>
                <w:lang w:val="fr-FR"/>
              </w:rPr>
              <w:t>11</w:t>
            </w:r>
          </w:p>
        </w:tc>
        <w:tc>
          <w:tcPr>
            <w:tcW w:w="7654" w:type="dxa"/>
          </w:tcPr>
          <w:p w:rsidR="00675F1A" w:rsidRDefault="0045387A" w:rsidP="00CE5042">
            <w:pPr>
              <w:spacing w:before="120"/>
              <w:rPr>
                <w:rFonts w:cs="Arial"/>
                <w:iCs/>
                <w:lang w:val="fr-BE"/>
              </w:rPr>
            </w:pPr>
            <w:r>
              <w:rPr>
                <w:rStyle w:val="shorttext"/>
                <w:rFonts w:cs="Arial"/>
                <w:color w:val="222222"/>
                <w:lang w:val="fr-FR"/>
              </w:rPr>
              <w:t>Référence au site Fundamentals</w:t>
            </w:r>
            <w:r>
              <w:rPr>
                <w:rFonts w:cs="Arial"/>
                <w:color w:val="222222"/>
                <w:lang w:val="fr-FR"/>
              </w:rPr>
              <w:br/>
            </w:r>
            <w:r>
              <w:rPr>
                <w:rStyle w:val="shorttext"/>
                <w:rFonts w:cs="Arial"/>
                <w:color w:val="222222"/>
                <w:lang w:val="fr-FR"/>
              </w:rPr>
              <w:t>site Engie</w:t>
            </w:r>
          </w:p>
        </w:tc>
        <w:tc>
          <w:tcPr>
            <w:tcW w:w="1276" w:type="dxa"/>
          </w:tcPr>
          <w:p w:rsidR="00675F1A" w:rsidRDefault="0045387A" w:rsidP="00622D34">
            <w:pPr>
              <w:pStyle w:val="TabeltekstKCD"/>
              <w:jc w:val="center"/>
              <w:rPr>
                <w:lang w:val="fr-BE"/>
              </w:rPr>
            </w:pPr>
            <w:r>
              <w:rPr>
                <w:lang w:val="fr-BE"/>
              </w:rPr>
              <w:t>OK</w:t>
            </w:r>
          </w:p>
        </w:tc>
      </w:tr>
      <w:tr w:rsidR="00622D34" w:rsidRPr="0045387A" w:rsidTr="00302FA1">
        <w:trPr>
          <w:trHeight w:val="240"/>
        </w:trPr>
        <w:tc>
          <w:tcPr>
            <w:tcW w:w="992" w:type="dxa"/>
          </w:tcPr>
          <w:p w:rsidR="00622D34" w:rsidRDefault="00622D34" w:rsidP="00CE5042">
            <w:pPr>
              <w:spacing w:before="120" w:after="120"/>
              <w:jc w:val="center"/>
              <w:rPr>
                <w:lang w:val="fr-FR"/>
              </w:rPr>
            </w:pPr>
            <w:r>
              <w:rPr>
                <w:lang w:val="fr-FR"/>
              </w:rPr>
              <w:t>12</w:t>
            </w:r>
          </w:p>
        </w:tc>
        <w:tc>
          <w:tcPr>
            <w:tcW w:w="7654" w:type="dxa"/>
          </w:tcPr>
          <w:p w:rsidR="00622D34" w:rsidRDefault="001C2ED4" w:rsidP="00CE5042">
            <w:pPr>
              <w:spacing w:before="120"/>
              <w:rPr>
                <w:rStyle w:val="shorttext"/>
                <w:rFonts w:cs="Arial"/>
                <w:color w:val="222222"/>
                <w:lang w:val="fr-FR"/>
              </w:rPr>
            </w:pPr>
            <w:r w:rsidRPr="001C2ED4">
              <w:rPr>
                <w:rStyle w:val="shorttext"/>
                <w:rFonts w:cs="Arial"/>
                <w:color w:val="222222"/>
                <w:lang w:val="fr-FR"/>
              </w:rPr>
              <w:t>Confidentialité ajustée de l'interne au public pour publication sur le site Web de l'EBL</w:t>
            </w:r>
          </w:p>
        </w:tc>
        <w:tc>
          <w:tcPr>
            <w:tcW w:w="1276" w:type="dxa"/>
          </w:tcPr>
          <w:p w:rsidR="00622D34" w:rsidRDefault="001C2ED4" w:rsidP="00622D34">
            <w:pPr>
              <w:pStyle w:val="TabeltekstKCD"/>
              <w:jc w:val="center"/>
              <w:rPr>
                <w:lang w:val="fr-BE"/>
              </w:rPr>
            </w:pPr>
            <w:r>
              <w:rPr>
                <w:lang w:val="fr-BE"/>
              </w:rPr>
              <w:t>ok</w:t>
            </w:r>
          </w:p>
        </w:tc>
      </w:tr>
    </w:tbl>
    <w:p w:rsidR="0046593C" w:rsidRPr="0045387A" w:rsidRDefault="0046593C">
      <w:pPr>
        <w:rPr>
          <w:lang w:val="fr-FR"/>
        </w:rPr>
      </w:pPr>
    </w:p>
    <w:p w:rsidR="00302FA1" w:rsidRPr="00F95B1D" w:rsidRDefault="00302FA1" w:rsidP="00302FA1">
      <w:pPr>
        <w:pStyle w:val="TextetableauKCD"/>
      </w:pPr>
      <w:r w:rsidRPr="00F95B1D">
        <w:t>* Effectuer un contrôle complet comme défini dans « 10000739058/000 – Contrôle documents de qualité ».</w:t>
      </w:r>
      <w:r w:rsidRPr="00F95B1D">
        <w:br/>
        <w:t>** Le fait de ne rien indiquer est interprété comme « NOK » (sauf dans la version 00).</w:t>
      </w:r>
    </w:p>
    <w:p w:rsidR="00A21EC3" w:rsidRPr="00A920EA" w:rsidRDefault="00A21EC3">
      <w:pPr>
        <w:rPr>
          <w:lang w:val="fr-BE"/>
        </w:rPr>
      </w:pPr>
    </w:p>
    <w:p w:rsidR="00171A06" w:rsidRDefault="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tabs>
          <w:tab w:val="left" w:pos="3619"/>
        </w:tabs>
        <w:rPr>
          <w:lang w:val="fr-BE"/>
        </w:rPr>
      </w:pPr>
    </w:p>
    <w:p w:rsidR="00171A06" w:rsidRDefault="00171A06" w:rsidP="00171A06">
      <w:pPr>
        <w:rPr>
          <w:lang w:val="fr-BE"/>
        </w:rPr>
      </w:pPr>
    </w:p>
    <w:p w:rsidR="00EC49B2" w:rsidRPr="00171A06" w:rsidRDefault="00EC49B2" w:rsidP="00171A06">
      <w:pPr>
        <w:rPr>
          <w:lang w:val="fr-BE"/>
        </w:rPr>
        <w:sectPr w:rsidR="00EC49B2" w:rsidRPr="00171A06" w:rsidSect="002F0656">
          <w:headerReference w:type="even" r:id="rId13"/>
          <w:headerReference w:type="default" r:id="rId14"/>
          <w:footerReference w:type="default" r:id="rId15"/>
          <w:headerReference w:type="first" r:id="rId16"/>
          <w:pgSz w:w="11907" w:h="16840" w:code="9"/>
          <w:pgMar w:top="1010" w:right="794" w:bottom="794" w:left="1247" w:header="1191" w:footer="567" w:gutter="0"/>
          <w:cols w:space="708"/>
          <w:formProt w:val="0"/>
          <w:docGrid w:linePitch="272"/>
        </w:sectPr>
      </w:pPr>
    </w:p>
    <w:p w:rsidR="0046593C" w:rsidRPr="0089100D" w:rsidRDefault="0046593C" w:rsidP="00102858">
      <w:pPr>
        <w:pStyle w:val="TitelTOCKCD"/>
        <w:rPr>
          <w:lang w:val="fr-BE"/>
        </w:rPr>
      </w:pPr>
      <w:bookmarkStart w:id="11" w:name="Inhoudstabel"/>
      <w:r w:rsidRPr="0089100D">
        <w:rPr>
          <w:lang w:val="fr-BE"/>
        </w:rPr>
        <w:lastRenderedPageBreak/>
        <w:t>INHOUD</w:t>
      </w:r>
      <w:bookmarkEnd w:id="11"/>
    </w:p>
    <w:p w:rsidR="00EB440E" w:rsidRPr="0089100D" w:rsidRDefault="00EB440E" w:rsidP="00861605">
      <w:pPr>
        <w:outlineLvl w:val="0"/>
        <w:rPr>
          <w:lang w:val="fr-BE"/>
        </w:rPr>
      </w:pPr>
      <w:bookmarkStart w:id="12" w:name="Text21"/>
    </w:p>
    <w:bookmarkEnd w:id="12"/>
    <w:p w:rsidR="00875868" w:rsidRDefault="00B6614C" w:rsidP="00875868">
      <w:pPr>
        <w:pStyle w:val="Inhopg1"/>
        <w:rPr>
          <w:rFonts w:asciiTheme="minorHAnsi" w:eastAsiaTheme="minorEastAsia" w:hAnsiTheme="minorHAnsi" w:cstheme="minorBidi"/>
          <w:caps w:val="0"/>
          <w:noProof/>
          <w:sz w:val="22"/>
          <w:szCs w:val="22"/>
          <w:lang w:val="en-US"/>
        </w:rPr>
      </w:pPr>
      <w:r>
        <w:fldChar w:fldCharType="begin"/>
      </w:r>
      <w:r w:rsidR="00875868">
        <w:instrText xml:space="preserve"> TOC \o "1-3" \h \z \t "wdStyleHeading1;1" </w:instrText>
      </w:r>
      <w:r>
        <w:fldChar w:fldCharType="separate"/>
      </w:r>
      <w:hyperlink w:anchor="_Toc450895782" w:history="1">
        <w:r w:rsidR="00875868" w:rsidRPr="00A2158A">
          <w:rPr>
            <w:rStyle w:val="Hyperlink"/>
            <w:noProof/>
            <w:lang w:val="fr-FR"/>
          </w:rPr>
          <w:t>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Objectif</w:t>
        </w:r>
        <w:r w:rsidR="00875868">
          <w:rPr>
            <w:noProof/>
            <w:webHidden/>
          </w:rPr>
          <w:tab/>
        </w:r>
        <w:r>
          <w:rPr>
            <w:noProof/>
            <w:webHidden/>
          </w:rPr>
          <w:fldChar w:fldCharType="begin"/>
        </w:r>
        <w:r w:rsidR="00875868">
          <w:rPr>
            <w:noProof/>
            <w:webHidden/>
          </w:rPr>
          <w:instrText xml:space="preserve"> PAGEREF _Toc450895782 \h </w:instrText>
        </w:r>
        <w:r>
          <w:rPr>
            <w:noProof/>
            <w:webHidden/>
          </w:rPr>
        </w:r>
        <w:r>
          <w:rPr>
            <w:noProof/>
            <w:webHidden/>
          </w:rPr>
          <w:fldChar w:fldCharType="separate"/>
        </w:r>
        <w:r w:rsidR="00DA36D9">
          <w:rPr>
            <w:noProof/>
            <w:webHidden/>
          </w:rPr>
          <w:t>6</w:t>
        </w:r>
        <w:r>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783" w:history="1">
        <w:r w:rsidR="00875868" w:rsidRPr="00A2158A">
          <w:rPr>
            <w:rStyle w:val="Hyperlink"/>
            <w:noProof/>
            <w:lang w:val="fr-FR"/>
          </w:rPr>
          <w:t>2</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LÉGISLATION ET NORMES APPLICABLES</w:t>
        </w:r>
        <w:r w:rsidR="00875868">
          <w:rPr>
            <w:noProof/>
            <w:webHidden/>
          </w:rPr>
          <w:tab/>
        </w:r>
        <w:r w:rsidR="00B6614C">
          <w:rPr>
            <w:noProof/>
            <w:webHidden/>
          </w:rPr>
          <w:fldChar w:fldCharType="begin"/>
        </w:r>
        <w:r w:rsidR="00875868">
          <w:rPr>
            <w:noProof/>
            <w:webHidden/>
          </w:rPr>
          <w:instrText xml:space="preserve"> PAGEREF _Toc450895783 \h </w:instrText>
        </w:r>
        <w:r w:rsidR="00B6614C">
          <w:rPr>
            <w:noProof/>
            <w:webHidden/>
          </w:rPr>
        </w:r>
        <w:r w:rsidR="00B6614C">
          <w:rPr>
            <w:noProof/>
            <w:webHidden/>
          </w:rPr>
          <w:fldChar w:fldCharType="separate"/>
        </w:r>
        <w:r w:rsidR="00DA36D9">
          <w:rPr>
            <w:noProof/>
            <w:webHidden/>
          </w:rPr>
          <w:t>6</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784" w:history="1">
        <w:r w:rsidR="00875868" w:rsidRPr="00A2158A">
          <w:rPr>
            <w:rStyle w:val="Hyperlink"/>
            <w:noProof/>
            <w:lang w:val="fr-FR"/>
          </w:rPr>
          <w:t>2.1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Aspects sécurité et santé</w:t>
        </w:r>
        <w:r w:rsidR="00875868">
          <w:rPr>
            <w:noProof/>
            <w:webHidden/>
          </w:rPr>
          <w:tab/>
        </w:r>
        <w:r w:rsidR="00B6614C">
          <w:rPr>
            <w:noProof/>
            <w:webHidden/>
          </w:rPr>
          <w:fldChar w:fldCharType="begin"/>
        </w:r>
        <w:r w:rsidR="00875868">
          <w:rPr>
            <w:noProof/>
            <w:webHidden/>
          </w:rPr>
          <w:instrText xml:space="preserve"> PAGEREF _Toc450895784 \h </w:instrText>
        </w:r>
        <w:r w:rsidR="00B6614C">
          <w:rPr>
            <w:noProof/>
            <w:webHidden/>
          </w:rPr>
        </w:r>
        <w:r w:rsidR="00B6614C">
          <w:rPr>
            <w:noProof/>
            <w:webHidden/>
          </w:rPr>
          <w:fldChar w:fldCharType="separate"/>
        </w:r>
        <w:r w:rsidR="00DA36D9">
          <w:rPr>
            <w:noProof/>
            <w:webHidden/>
          </w:rPr>
          <w:t>6</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785" w:history="1">
        <w:r w:rsidR="00875868" w:rsidRPr="00A2158A">
          <w:rPr>
            <w:rStyle w:val="Hyperlink"/>
            <w:noProof/>
            <w:lang w:val="fr-FR"/>
          </w:rPr>
          <w:t>2.1.1</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Dispositions générales</w:t>
        </w:r>
        <w:r w:rsidR="00875868">
          <w:rPr>
            <w:noProof/>
            <w:webHidden/>
          </w:rPr>
          <w:tab/>
        </w:r>
        <w:r w:rsidR="00B6614C">
          <w:rPr>
            <w:noProof/>
            <w:webHidden/>
          </w:rPr>
          <w:fldChar w:fldCharType="begin"/>
        </w:r>
        <w:r w:rsidR="00875868">
          <w:rPr>
            <w:noProof/>
            <w:webHidden/>
          </w:rPr>
          <w:instrText xml:space="preserve"> PAGEREF _Toc450895785 \h </w:instrText>
        </w:r>
        <w:r w:rsidR="00B6614C">
          <w:rPr>
            <w:noProof/>
            <w:webHidden/>
          </w:rPr>
        </w:r>
        <w:r w:rsidR="00B6614C">
          <w:rPr>
            <w:noProof/>
            <w:webHidden/>
          </w:rPr>
          <w:fldChar w:fldCharType="separate"/>
        </w:r>
        <w:r w:rsidR="00DA36D9">
          <w:rPr>
            <w:noProof/>
            <w:webHidden/>
          </w:rPr>
          <w:t>6</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786" w:history="1">
        <w:r w:rsidR="00875868" w:rsidRPr="00A2158A">
          <w:rPr>
            <w:rStyle w:val="Hyperlink"/>
            <w:noProof/>
            <w:lang w:val="fr-FR"/>
          </w:rPr>
          <w:t>2.1.2</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Interdiction de fumer</w:t>
        </w:r>
        <w:r w:rsidR="00875868">
          <w:rPr>
            <w:noProof/>
            <w:webHidden/>
          </w:rPr>
          <w:tab/>
        </w:r>
        <w:r w:rsidR="00B6614C">
          <w:rPr>
            <w:noProof/>
            <w:webHidden/>
          </w:rPr>
          <w:fldChar w:fldCharType="begin"/>
        </w:r>
        <w:r w:rsidR="00875868">
          <w:rPr>
            <w:noProof/>
            <w:webHidden/>
          </w:rPr>
          <w:instrText xml:space="preserve"> PAGEREF _Toc450895786 \h </w:instrText>
        </w:r>
        <w:r w:rsidR="00B6614C">
          <w:rPr>
            <w:noProof/>
            <w:webHidden/>
          </w:rPr>
        </w:r>
        <w:r w:rsidR="00B6614C">
          <w:rPr>
            <w:noProof/>
            <w:webHidden/>
          </w:rPr>
          <w:fldChar w:fldCharType="separate"/>
        </w:r>
        <w:r w:rsidR="00DA36D9">
          <w:rPr>
            <w:noProof/>
            <w:webHidden/>
          </w:rPr>
          <w:t>6</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787" w:history="1">
        <w:r w:rsidR="00875868" w:rsidRPr="00A2158A">
          <w:rPr>
            <w:rStyle w:val="Hyperlink"/>
            <w:noProof/>
            <w:lang w:val="fr-FR"/>
          </w:rPr>
          <w:t>2.1.3</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Intérimaires et étudiants</w:t>
        </w:r>
        <w:r w:rsidR="00875868">
          <w:rPr>
            <w:noProof/>
            <w:webHidden/>
          </w:rPr>
          <w:tab/>
        </w:r>
        <w:r w:rsidR="00B6614C">
          <w:rPr>
            <w:noProof/>
            <w:webHidden/>
          </w:rPr>
          <w:fldChar w:fldCharType="begin"/>
        </w:r>
        <w:r w:rsidR="00875868">
          <w:rPr>
            <w:noProof/>
            <w:webHidden/>
          </w:rPr>
          <w:instrText xml:space="preserve"> PAGEREF _Toc450895787 \h </w:instrText>
        </w:r>
        <w:r w:rsidR="00B6614C">
          <w:rPr>
            <w:noProof/>
            <w:webHidden/>
          </w:rPr>
        </w:r>
        <w:r w:rsidR="00B6614C">
          <w:rPr>
            <w:noProof/>
            <w:webHidden/>
          </w:rPr>
          <w:fldChar w:fldCharType="separate"/>
        </w:r>
        <w:r w:rsidR="00DA36D9">
          <w:rPr>
            <w:noProof/>
            <w:webHidden/>
          </w:rPr>
          <w:t>6</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788" w:history="1">
        <w:r w:rsidR="00875868" w:rsidRPr="00A2158A">
          <w:rPr>
            <w:rStyle w:val="Hyperlink"/>
            <w:noProof/>
            <w:lang w:val="fr-FR"/>
          </w:rPr>
          <w:t>2.1.4</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Temps de travail</w:t>
        </w:r>
        <w:r w:rsidR="00875868">
          <w:rPr>
            <w:noProof/>
            <w:webHidden/>
          </w:rPr>
          <w:tab/>
        </w:r>
        <w:r w:rsidR="00B6614C">
          <w:rPr>
            <w:noProof/>
            <w:webHidden/>
          </w:rPr>
          <w:fldChar w:fldCharType="begin"/>
        </w:r>
        <w:r w:rsidR="00875868">
          <w:rPr>
            <w:noProof/>
            <w:webHidden/>
          </w:rPr>
          <w:instrText xml:space="preserve"> PAGEREF _Toc450895788 \h </w:instrText>
        </w:r>
        <w:r w:rsidR="00B6614C">
          <w:rPr>
            <w:noProof/>
            <w:webHidden/>
          </w:rPr>
        </w:r>
        <w:r w:rsidR="00B6614C">
          <w:rPr>
            <w:noProof/>
            <w:webHidden/>
          </w:rPr>
          <w:fldChar w:fldCharType="separate"/>
        </w:r>
        <w:r w:rsidR="00DA36D9">
          <w:rPr>
            <w:noProof/>
            <w:webHidden/>
          </w:rPr>
          <w:t>6</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789" w:history="1">
        <w:r w:rsidR="00875868" w:rsidRPr="00A2158A">
          <w:rPr>
            <w:rStyle w:val="Hyperlink"/>
            <w:noProof/>
            <w:lang w:val="fr-FR"/>
          </w:rPr>
          <w:t>2.1.5</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Système de gestion</w:t>
        </w:r>
        <w:r w:rsidR="00875868">
          <w:rPr>
            <w:noProof/>
            <w:webHidden/>
          </w:rPr>
          <w:tab/>
        </w:r>
        <w:r w:rsidR="00B6614C">
          <w:rPr>
            <w:noProof/>
            <w:webHidden/>
          </w:rPr>
          <w:fldChar w:fldCharType="begin"/>
        </w:r>
        <w:r w:rsidR="00875868">
          <w:rPr>
            <w:noProof/>
            <w:webHidden/>
          </w:rPr>
          <w:instrText xml:space="preserve"> PAGEREF _Toc450895789 \h </w:instrText>
        </w:r>
        <w:r w:rsidR="00B6614C">
          <w:rPr>
            <w:noProof/>
            <w:webHidden/>
          </w:rPr>
        </w:r>
        <w:r w:rsidR="00B6614C">
          <w:rPr>
            <w:noProof/>
            <w:webHidden/>
          </w:rPr>
          <w:fldChar w:fldCharType="separate"/>
        </w:r>
        <w:r w:rsidR="00DA36D9">
          <w:rPr>
            <w:noProof/>
            <w:webHidden/>
          </w:rPr>
          <w:t>6</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790" w:history="1">
        <w:r w:rsidR="00875868" w:rsidRPr="00A2158A">
          <w:rPr>
            <w:rStyle w:val="Hyperlink"/>
            <w:noProof/>
            <w:lang w:val="fr-FR"/>
          </w:rPr>
          <w:t>2.1.6</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Harcèlement moral et sexuel</w:t>
        </w:r>
        <w:r w:rsidR="00875868">
          <w:rPr>
            <w:noProof/>
            <w:webHidden/>
          </w:rPr>
          <w:tab/>
        </w:r>
        <w:r w:rsidR="00B6614C">
          <w:rPr>
            <w:noProof/>
            <w:webHidden/>
          </w:rPr>
          <w:fldChar w:fldCharType="begin"/>
        </w:r>
        <w:r w:rsidR="00875868">
          <w:rPr>
            <w:noProof/>
            <w:webHidden/>
          </w:rPr>
          <w:instrText xml:space="preserve"> PAGEREF _Toc450895790 \h </w:instrText>
        </w:r>
        <w:r w:rsidR="00B6614C">
          <w:rPr>
            <w:noProof/>
            <w:webHidden/>
          </w:rPr>
        </w:r>
        <w:r w:rsidR="00B6614C">
          <w:rPr>
            <w:noProof/>
            <w:webHidden/>
          </w:rPr>
          <w:fldChar w:fldCharType="separate"/>
        </w:r>
        <w:r w:rsidR="00DA36D9">
          <w:rPr>
            <w:noProof/>
            <w:webHidden/>
          </w:rPr>
          <w:t>7</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791" w:history="1">
        <w:r w:rsidR="00875868" w:rsidRPr="00A2158A">
          <w:rPr>
            <w:rStyle w:val="Hyperlink"/>
            <w:noProof/>
          </w:rPr>
          <w:t>2.2</w:t>
        </w:r>
        <w:r w:rsidR="00875868">
          <w:rPr>
            <w:rFonts w:asciiTheme="minorHAnsi" w:eastAsiaTheme="minorEastAsia" w:hAnsiTheme="minorHAnsi" w:cstheme="minorBidi"/>
            <w:caps w:val="0"/>
            <w:noProof/>
            <w:sz w:val="22"/>
            <w:szCs w:val="22"/>
            <w:lang w:val="en-US"/>
          </w:rPr>
          <w:tab/>
        </w:r>
        <w:r w:rsidR="00875868" w:rsidRPr="00A2158A">
          <w:rPr>
            <w:rStyle w:val="Hyperlink"/>
            <w:noProof/>
          </w:rPr>
          <w:t>Aspects environnementaux</w:t>
        </w:r>
        <w:r w:rsidR="00875868">
          <w:rPr>
            <w:noProof/>
            <w:webHidden/>
          </w:rPr>
          <w:tab/>
        </w:r>
        <w:r w:rsidR="00B6614C">
          <w:rPr>
            <w:noProof/>
            <w:webHidden/>
          </w:rPr>
          <w:fldChar w:fldCharType="begin"/>
        </w:r>
        <w:r w:rsidR="00875868">
          <w:rPr>
            <w:noProof/>
            <w:webHidden/>
          </w:rPr>
          <w:instrText xml:space="preserve"> PAGEREF _Toc450895791 \h </w:instrText>
        </w:r>
        <w:r w:rsidR="00B6614C">
          <w:rPr>
            <w:noProof/>
            <w:webHidden/>
          </w:rPr>
        </w:r>
        <w:r w:rsidR="00B6614C">
          <w:rPr>
            <w:noProof/>
            <w:webHidden/>
          </w:rPr>
          <w:fldChar w:fldCharType="separate"/>
        </w:r>
        <w:r w:rsidR="00DA36D9">
          <w:rPr>
            <w:noProof/>
            <w:webHidden/>
          </w:rPr>
          <w:t>7</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792" w:history="1">
        <w:r w:rsidR="00875868" w:rsidRPr="00A2158A">
          <w:rPr>
            <w:rStyle w:val="Hyperlink"/>
            <w:noProof/>
            <w:lang w:val="fr-FR"/>
          </w:rPr>
          <w:t>2.2.1</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Dispositions générales</w:t>
        </w:r>
        <w:r w:rsidR="00875868">
          <w:rPr>
            <w:noProof/>
            <w:webHidden/>
          </w:rPr>
          <w:tab/>
        </w:r>
        <w:r w:rsidR="00B6614C">
          <w:rPr>
            <w:noProof/>
            <w:webHidden/>
          </w:rPr>
          <w:fldChar w:fldCharType="begin"/>
        </w:r>
        <w:r w:rsidR="00875868">
          <w:rPr>
            <w:noProof/>
            <w:webHidden/>
          </w:rPr>
          <w:instrText xml:space="preserve"> PAGEREF _Toc450895792 \h </w:instrText>
        </w:r>
        <w:r w:rsidR="00B6614C">
          <w:rPr>
            <w:noProof/>
            <w:webHidden/>
          </w:rPr>
        </w:r>
        <w:r w:rsidR="00B6614C">
          <w:rPr>
            <w:noProof/>
            <w:webHidden/>
          </w:rPr>
          <w:fldChar w:fldCharType="separate"/>
        </w:r>
        <w:r w:rsidR="00DA36D9">
          <w:rPr>
            <w:noProof/>
            <w:webHidden/>
          </w:rPr>
          <w:t>7</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793" w:history="1">
        <w:r w:rsidR="00875868" w:rsidRPr="00A2158A">
          <w:rPr>
            <w:rStyle w:val="Hyperlink"/>
            <w:noProof/>
            <w:lang w:val="fr-FR"/>
          </w:rPr>
          <w:t>2.2.2</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Système de gestion</w:t>
        </w:r>
        <w:r w:rsidR="00875868">
          <w:rPr>
            <w:noProof/>
            <w:webHidden/>
          </w:rPr>
          <w:tab/>
        </w:r>
        <w:r w:rsidR="00B6614C">
          <w:rPr>
            <w:noProof/>
            <w:webHidden/>
          </w:rPr>
          <w:fldChar w:fldCharType="begin"/>
        </w:r>
        <w:r w:rsidR="00875868">
          <w:rPr>
            <w:noProof/>
            <w:webHidden/>
          </w:rPr>
          <w:instrText xml:space="preserve"> PAGEREF _Toc450895793 \h </w:instrText>
        </w:r>
        <w:r w:rsidR="00B6614C">
          <w:rPr>
            <w:noProof/>
            <w:webHidden/>
          </w:rPr>
        </w:r>
        <w:r w:rsidR="00B6614C">
          <w:rPr>
            <w:noProof/>
            <w:webHidden/>
          </w:rPr>
          <w:fldChar w:fldCharType="separate"/>
        </w:r>
        <w:r w:rsidR="00DA36D9">
          <w:rPr>
            <w:noProof/>
            <w:webHidden/>
          </w:rPr>
          <w:t>7</w:t>
        </w:r>
        <w:r w:rsidR="00B6614C">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794" w:history="1">
        <w:r w:rsidR="00875868" w:rsidRPr="00A2158A">
          <w:rPr>
            <w:rStyle w:val="Hyperlink"/>
            <w:noProof/>
            <w:lang w:val="fr-FR"/>
          </w:rPr>
          <w:t>3</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Responsabilités du contractant</w:t>
        </w:r>
        <w:r w:rsidR="00875868">
          <w:rPr>
            <w:noProof/>
            <w:webHidden/>
          </w:rPr>
          <w:tab/>
        </w:r>
        <w:r w:rsidR="00B6614C">
          <w:rPr>
            <w:noProof/>
            <w:webHidden/>
          </w:rPr>
          <w:fldChar w:fldCharType="begin"/>
        </w:r>
        <w:r w:rsidR="00875868">
          <w:rPr>
            <w:noProof/>
            <w:webHidden/>
          </w:rPr>
          <w:instrText xml:space="preserve"> PAGEREF _Toc450895794 \h </w:instrText>
        </w:r>
        <w:r w:rsidR="00B6614C">
          <w:rPr>
            <w:noProof/>
            <w:webHidden/>
          </w:rPr>
        </w:r>
        <w:r w:rsidR="00B6614C">
          <w:rPr>
            <w:noProof/>
            <w:webHidden/>
          </w:rPr>
          <w:fldChar w:fldCharType="separate"/>
        </w:r>
        <w:r w:rsidR="00DA36D9">
          <w:rPr>
            <w:noProof/>
            <w:webHidden/>
          </w:rPr>
          <w:t>7</w:t>
        </w:r>
        <w:r w:rsidR="00B6614C">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795" w:history="1">
        <w:r w:rsidR="00875868" w:rsidRPr="00A2158A">
          <w:rPr>
            <w:rStyle w:val="Hyperlink"/>
            <w:noProof/>
            <w:lang w:val="fr-FR"/>
          </w:rPr>
          <w:t>4</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Organisation DE LA MISSION</w:t>
        </w:r>
        <w:r w:rsidR="00875868">
          <w:rPr>
            <w:noProof/>
            <w:webHidden/>
          </w:rPr>
          <w:tab/>
        </w:r>
        <w:r w:rsidR="00B6614C">
          <w:rPr>
            <w:noProof/>
            <w:webHidden/>
          </w:rPr>
          <w:fldChar w:fldCharType="begin"/>
        </w:r>
        <w:r w:rsidR="00875868">
          <w:rPr>
            <w:noProof/>
            <w:webHidden/>
          </w:rPr>
          <w:instrText xml:space="preserve"> PAGEREF _Toc450895795 \h </w:instrText>
        </w:r>
        <w:r w:rsidR="00B6614C">
          <w:rPr>
            <w:noProof/>
            <w:webHidden/>
          </w:rPr>
        </w:r>
        <w:r w:rsidR="00B6614C">
          <w:rPr>
            <w:noProof/>
            <w:webHidden/>
          </w:rPr>
          <w:fldChar w:fldCharType="separate"/>
        </w:r>
        <w:r w:rsidR="00DA36D9">
          <w:rPr>
            <w:noProof/>
            <w:webHidden/>
          </w:rPr>
          <w:t>7</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796" w:history="1">
        <w:r w:rsidR="00875868" w:rsidRPr="00A2158A">
          <w:rPr>
            <w:rStyle w:val="Hyperlink"/>
            <w:noProof/>
            <w:lang w:val="fr-FR"/>
          </w:rPr>
          <w:t>4.1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Obligation d’information</w:t>
        </w:r>
        <w:r w:rsidR="00875868">
          <w:rPr>
            <w:noProof/>
            <w:webHidden/>
          </w:rPr>
          <w:tab/>
        </w:r>
        <w:r w:rsidR="00B6614C">
          <w:rPr>
            <w:noProof/>
            <w:webHidden/>
          </w:rPr>
          <w:fldChar w:fldCharType="begin"/>
        </w:r>
        <w:r w:rsidR="00875868">
          <w:rPr>
            <w:noProof/>
            <w:webHidden/>
          </w:rPr>
          <w:instrText xml:space="preserve"> PAGEREF _Toc450895796 \h </w:instrText>
        </w:r>
        <w:r w:rsidR="00B6614C">
          <w:rPr>
            <w:noProof/>
            <w:webHidden/>
          </w:rPr>
        </w:r>
        <w:r w:rsidR="00B6614C">
          <w:rPr>
            <w:noProof/>
            <w:webHidden/>
          </w:rPr>
          <w:fldChar w:fldCharType="separate"/>
        </w:r>
        <w:r w:rsidR="00DA36D9">
          <w:rPr>
            <w:noProof/>
            <w:webHidden/>
          </w:rPr>
          <w:t>7</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797" w:history="1">
        <w:r w:rsidR="00875868" w:rsidRPr="00A2158A">
          <w:rPr>
            <w:rStyle w:val="Hyperlink"/>
            <w:noProof/>
            <w:lang w:val="fr-FR"/>
          </w:rPr>
          <w:t>4.2</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Obligation de contrôle</w:t>
        </w:r>
        <w:r w:rsidR="00875868">
          <w:rPr>
            <w:noProof/>
            <w:webHidden/>
          </w:rPr>
          <w:tab/>
        </w:r>
        <w:r w:rsidR="00B6614C">
          <w:rPr>
            <w:noProof/>
            <w:webHidden/>
          </w:rPr>
          <w:fldChar w:fldCharType="begin"/>
        </w:r>
        <w:r w:rsidR="00875868">
          <w:rPr>
            <w:noProof/>
            <w:webHidden/>
          </w:rPr>
          <w:instrText xml:space="preserve"> PAGEREF _Toc450895797 \h </w:instrText>
        </w:r>
        <w:r w:rsidR="00B6614C">
          <w:rPr>
            <w:noProof/>
            <w:webHidden/>
          </w:rPr>
        </w:r>
        <w:r w:rsidR="00B6614C">
          <w:rPr>
            <w:noProof/>
            <w:webHidden/>
          </w:rPr>
          <w:fldChar w:fldCharType="separate"/>
        </w:r>
        <w:r w:rsidR="00DA36D9">
          <w:rPr>
            <w:noProof/>
            <w:webHidden/>
          </w:rPr>
          <w:t>7</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798" w:history="1">
        <w:r w:rsidR="00875868" w:rsidRPr="00A2158A">
          <w:rPr>
            <w:rStyle w:val="Hyperlink"/>
            <w:noProof/>
            <w:lang w:val="fr-FR"/>
          </w:rPr>
          <w:t>4.3</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Identification, accès et permis de travail</w:t>
        </w:r>
        <w:r w:rsidR="00875868">
          <w:rPr>
            <w:noProof/>
            <w:webHidden/>
          </w:rPr>
          <w:tab/>
        </w:r>
        <w:r w:rsidR="00B6614C">
          <w:rPr>
            <w:noProof/>
            <w:webHidden/>
          </w:rPr>
          <w:fldChar w:fldCharType="begin"/>
        </w:r>
        <w:r w:rsidR="00875868">
          <w:rPr>
            <w:noProof/>
            <w:webHidden/>
          </w:rPr>
          <w:instrText xml:space="preserve"> PAGEREF _Toc450895798 \h </w:instrText>
        </w:r>
        <w:r w:rsidR="00B6614C">
          <w:rPr>
            <w:noProof/>
            <w:webHidden/>
          </w:rPr>
        </w:r>
        <w:r w:rsidR="00B6614C">
          <w:rPr>
            <w:noProof/>
            <w:webHidden/>
          </w:rPr>
          <w:fldChar w:fldCharType="separate"/>
        </w:r>
        <w:r w:rsidR="00DA36D9">
          <w:rPr>
            <w:noProof/>
            <w:webHidden/>
          </w:rPr>
          <w:t>8</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799" w:history="1">
        <w:r w:rsidR="00875868" w:rsidRPr="00A2158A">
          <w:rPr>
            <w:rStyle w:val="Hyperlink"/>
            <w:noProof/>
            <w:lang w:val="fr-FR"/>
          </w:rPr>
          <w:t>4.3.1</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Identification du contractant et du travailleur</w:t>
        </w:r>
        <w:r w:rsidR="00875868">
          <w:rPr>
            <w:noProof/>
            <w:webHidden/>
          </w:rPr>
          <w:tab/>
        </w:r>
        <w:r w:rsidR="00B6614C">
          <w:rPr>
            <w:noProof/>
            <w:webHidden/>
          </w:rPr>
          <w:fldChar w:fldCharType="begin"/>
        </w:r>
        <w:r w:rsidR="00875868">
          <w:rPr>
            <w:noProof/>
            <w:webHidden/>
          </w:rPr>
          <w:instrText xml:space="preserve"> PAGEREF _Toc450895799 \h </w:instrText>
        </w:r>
        <w:r w:rsidR="00B6614C">
          <w:rPr>
            <w:noProof/>
            <w:webHidden/>
          </w:rPr>
        </w:r>
        <w:r w:rsidR="00B6614C">
          <w:rPr>
            <w:noProof/>
            <w:webHidden/>
          </w:rPr>
          <w:fldChar w:fldCharType="separate"/>
        </w:r>
        <w:r w:rsidR="00DA36D9">
          <w:rPr>
            <w:noProof/>
            <w:webHidden/>
          </w:rPr>
          <w:t>8</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00" w:history="1">
        <w:r w:rsidR="00875868" w:rsidRPr="00A2158A">
          <w:rPr>
            <w:rStyle w:val="Hyperlink"/>
            <w:noProof/>
            <w:lang w:val="fr-FR"/>
          </w:rPr>
          <w:t>4.3.2</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Accès</w:t>
        </w:r>
        <w:r w:rsidR="00875868">
          <w:rPr>
            <w:noProof/>
            <w:webHidden/>
          </w:rPr>
          <w:tab/>
        </w:r>
        <w:r w:rsidR="00B6614C">
          <w:rPr>
            <w:noProof/>
            <w:webHidden/>
          </w:rPr>
          <w:fldChar w:fldCharType="begin"/>
        </w:r>
        <w:r w:rsidR="00875868">
          <w:rPr>
            <w:noProof/>
            <w:webHidden/>
          </w:rPr>
          <w:instrText xml:space="preserve"> PAGEREF _Toc450895800 \h </w:instrText>
        </w:r>
        <w:r w:rsidR="00B6614C">
          <w:rPr>
            <w:noProof/>
            <w:webHidden/>
          </w:rPr>
        </w:r>
        <w:r w:rsidR="00B6614C">
          <w:rPr>
            <w:noProof/>
            <w:webHidden/>
          </w:rPr>
          <w:fldChar w:fldCharType="separate"/>
        </w:r>
        <w:r w:rsidR="00DA36D9">
          <w:rPr>
            <w:noProof/>
            <w:webHidden/>
          </w:rPr>
          <w:t>8</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01" w:history="1">
        <w:r w:rsidR="00875868" w:rsidRPr="00A2158A">
          <w:rPr>
            <w:rStyle w:val="Hyperlink"/>
            <w:noProof/>
            <w:lang w:val="fr-BE"/>
          </w:rPr>
          <w:t>4.3.3</w:t>
        </w:r>
        <w:r w:rsidR="00875868">
          <w:rPr>
            <w:rFonts w:asciiTheme="minorHAnsi" w:eastAsiaTheme="minorEastAsia" w:hAnsiTheme="minorHAnsi" w:cstheme="minorBidi"/>
            <w:noProof/>
            <w:sz w:val="22"/>
            <w:szCs w:val="22"/>
            <w:lang w:val="en-US"/>
          </w:rPr>
          <w:tab/>
        </w:r>
        <w:r w:rsidR="00875868" w:rsidRPr="00A2158A">
          <w:rPr>
            <w:rStyle w:val="Hyperlink"/>
            <w:noProof/>
            <w:lang w:val="fr-BE"/>
          </w:rPr>
          <w:t>Photographies – films – utilisation du GSM</w:t>
        </w:r>
        <w:r w:rsidR="00875868">
          <w:rPr>
            <w:noProof/>
            <w:webHidden/>
          </w:rPr>
          <w:tab/>
        </w:r>
        <w:r w:rsidR="00B6614C">
          <w:rPr>
            <w:noProof/>
            <w:webHidden/>
          </w:rPr>
          <w:fldChar w:fldCharType="begin"/>
        </w:r>
        <w:r w:rsidR="00875868">
          <w:rPr>
            <w:noProof/>
            <w:webHidden/>
          </w:rPr>
          <w:instrText xml:space="preserve"> PAGEREF _Toc450895801 \h </w:instrText>
        </w:r>
        <w:r w:rsidR="00B6614C">
          <w:rPr>
            <w:noProof/>
            <w:webHidden/>
          </w:rPr>
        </w:r>
        <w:r w:rsidR="00B6614C">
          <w:rPr>
            <w:noProof/>
            <w:webHidden/>
          </w:rPr>
          <w:fldChar w:fldCharType="separate"/>
        </w:r>
        <w:r w:rsidR="00DA36D9">
          <w:rPr>
            <w:noProof/>
            <w:webHidden/>
          </w:rPr>
          <w:t>8</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02" w:history="1">
        <w:r w:rsidR="00875868" w:rsidRPr="00A2158A">
          <w:rPr>
            <w:rStyle w:val="Hyperlink"/>
            <w:noProof/>
            <w:lang w:val="fr-FR"/>
          </w:rPr>
          <w:t>4.3.4</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Permis de travail</w:t>
        </w:r>
        <w:r w:rsidR="00875868">
          <w:rPr>
            <w:noProof/>
            <w:webHidden/>
          </w:rPr>
          <w:tab/>
        </w:r>
        <w:r w:rsidR="00B6614C">
          <w:rPr>
            <w:noProof/>
            <w:webHidden/>
          </w:rPr>
          <w:fldChar w:fldCharType="begin"/>
        </w:r>
        <w:r w:rsidR="00875868">
          <w:rPr>
            <w:noProof/>
            <w:webHidden/>
          </w:rPr>
          <w:instrText xml:space="preserve"> PAGEREF _Toc450895802 \h </w:instrText>
        </w:r>
        <w:r w:rsidR="00B6614C">
          <w:rPr>
            <w:noProof/>
            <w:webHidden/>
          </w:rPr>
        </w:r>
        <w:r w:rsidR="00B6614C">
          <w:rPr>
            <w:noProof/>
            <w:webHidden/>
          </w:rPr>
          <w:fldChar w:fldCharType="separate"/>
        </w:r>
        <w:r w:rsidR="00DA36D9">
          <w:rPr>
            <w:noProof/>
            <w:webHidden/>
          </w:rPr>
          <w:t>8</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03" w:history="1">
        <w:r w:rsidR="00875868" w:rsidRPr="00A2158A">
          <w:rPr>
            <w:rStyle w:val="Hyperlink"/>
            <w:noProof/>
            <w:lang w:val="fr-FR"/>
          </w:rPr>
          <w:t>4.3.5</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Permis de feu</w:t>
        </w:r>
        <w:r w:rsidR="00875868">
          <w:rPr>
            <w:noProof/>
            <w:webHidden/>
          </w:rPr>
          <w:tab/>
        </w:r>
        <w:r w:rsidR="00B6614C">
          <w:rPr>
            <w:noProof/>
            <w:webHidden/>
          </w:rPr>
          <w:fldChar w:fldCharType="begin"/>
        </w:r>
        <w:r w:rsidR="00875868">
          <w:rPr>
            <w:noProof/>
            <w:webHidden/>
          </w:rPr>
          <w:instrText xml:space="preserve"> PAGEREF _Toc450895803 \h </w:instrText>
        </w:r>
        <w:r w:rsidR="00B6614C">
          <w:rPr>
            <w:noProof/>
            <w:webHidden/>
          </w:rPr>
        </w:r>
        <w:r w:rsidR="00B6614C">
          <w:rPr>
            <w:noProof/>
            <w:webHidden/>
          </w:rPr>
          <w:fldChar w:fldCharType="separate"/>
        </w:r>
        <w:r w:rsidR="00DA36D9">
          <w:rPr>
            <w:noProof/>
            <w:webHidden/>
          </w:rPr>
          <w:t>8</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04" w:history="1">
        <w:r w:rsidR="00875868" w:rsidRPr="00A2158A">
          <w:rPr>
            <w:rStyle w:val="Hyperlink"/>
            <w:noProof/>
            <w:lang w:val="fr-FR"/>
          </w:rPr>
          <w:t>4.4</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Coordination des activités</w:t>
        </w:r>
        <w:r w:rsidR="00875868">
          <w:rPr>
            <w:noProof/>
            <w:webHidden/>
          </w:rPr>
          <w:tab/>
        </w:r>
        <w:r w:rsidR="00B6614C">
          <w:rPr>
            <w:noProof/>
            <w:webHidden/>
          </w:rPr>
          <w:fldChar w:fldCharType="begin"/>
        </w:r>
        <w:r w:rsidR="00875868">
          <w:rPr>
            <w:noProof/>
            <w:webHidden/>
          </w:rPr>
          <w:instrText xml:space="preserve"> PAGEREF _Toc450895804 \h </w:instrText>
        </w:r>
        <w:r w:rsidR="00B6614C">
          <w:rPr>
            <w:noProof/>
            <w:webHidden/>
          </w:rPr>
        </w:r>
        <w:r w:rsidR="00B6614C">
          <w:rPr>
            <w:noProof/>
            <w:webHidden/>
          </w:rPr>
          <w:fldChar w:fldCharType="separate"/>
        </w:r>
        <w:r w:rsidR="00DA36D9">
          <w:rPr>
            <w:noProof/>
            <w:webHidden/>
          </w:rPr>
          <w:t>8</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05" w:history="1">
        <w:r w:rsidR="00875868" w:rsidRPr="00A2158A">
          <w:rPr>
            <w:rStyle w:val="Hyperlink"/>
            <w:noProof/>
            <w:lang w:val="fr-FR"/>
          </w:rPr>
          <w:t>4.4.1</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Dispositions générales</w:t>
        </w:r>
        <w:r w:rsidR="00875868">
          <w:rPr>
            <w:noProof/>
            <w:webHidden/>
          </w:rPr>
          <w:tab/>
        </w:r>
        <w:r w:rsidR="00B6614C">
          <w:rPr>
            <w:noProof/>
            <w:webHidden/>
          </w:rPr>
          <w:fldChar w:fldCharType="begin"/>
        </w:r>
        <w:r w:rsidR="00875868">
          <w:rPr>
            <w:noProof/>
            <w:webHidden/>
          </w:rPr>
          <w:instrText xml:space="preserve"> PAGEREF _Toc450895805 \h </w:instrText>
        </w:r>
        <w:r w:rsidR="00B6614C">
          <w:rPr>
            <w:noProof/>
            <w:webHidden/>
          </w:rPr>
        </w:r>
        <w:r w:rsidR="00B6614C">
          <w:rPr>
            <w:noProof/>
            <w:webHidden/>
          </w:rPr>
          <w:fldChar w:fldCharType="separate"/>
        </w:r>
        <w:r w:rsidR="00DA36D9">
          <w:rPr>
            <w:noProof/>
            <w:webHidden/>
          </w:rPr>
          <w:t>8</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06" w:history="1">
        <w:r w:rsidR="00875868" w:rsidRPr="00A2158A">
          <w:rPr>
            <w:rStyle w:val="Hyperlink"/>
            <w:noProof/>
            <w:lang w:val="fr-FR"/>
          </w:rPr>
          <w:t>4.4.2</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Chantiers temporaires ou mobiles</w:t>
        </w:r>
        <w:r w:rsidR="00875868">
          <w:rPr>
            <w:noProof/>
            <w:webHidden/>
          </w:rPr>
          <w:tab/>
        </w:r>
        <w:r w:rsidR="00B6614C">
          <w:rPr>
            <w:noProof/>
            <w:webHidden/>
          </w:rPr>
          <w:fldChar w:fldCharType="begin"/>
        </w:r>
        <w:r w:rsidR="00875868">
          <w:rPr>
            <w:noProof/>
            <w:webHidden/>
          </w:rPr>
          <w:instrText xml:space="preserve"> PAGEREF _Toc450895806 \h </w:instrText>
        </w:r>
        <w:r w:rsidR="00B6614C">
          <w:rPr>
            <w:noProof/>
            <w:webHidden/>
          </w:rPr>
        </w:r>
        <w:r w:rsidR="00B6614C">
          <w:rPr>
            <w:noProof/>
            <w:webHidden/>
          </w:rPr>
          <w:fldChar w:fldCharType="separate"/>
        </w:r>
        <w:r w:rsidR="00DA36D9">
          <w:rPr>
            <w:noProof/>
            <w:webHidden/>
          </w:rPr>
          <w:t>9</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07" w:history="1">
        <w:r w:rsidR="00875868" w:rsidRPr="00A2158A">
          <w:rPr>
            <w:rStyle w:val="Hyperlink"/>
            <w:noProof/>
            <w:lang w:val="fr-FR"/>
          </w:rPr>
          <w:t>4.4.3</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Langue</w:t>
        </w:r>
        <w:r w:rsidR="00875868">
          <w:rPr>
            <w:noProof/>
            <w:webHidden/>
          </w:rPr>
          <w:tab/>
        </w:r>
        <w:r w:rsidR="00B6614C">
          <w:rPr>
            <w:noProof/>
            <w:webHidden/>
          </w:rPr>
          <w:fldChar w:fldCharType="begin"/>
        </w:r>
        <w:r w:rsidR="00875868">
          <w:rPr>
            <w:noProof/>
            <w:webHidden/>
          </w:rPr>
          <w:instrText xml:space="preserve"> PAGEREF _Toc450895807 \h </w:instrText>
        </w:r>
        <w:r w:rsidR="00B6614C">
          <w:rPr>
            <w:noProof/>
            <w:webHidden/>
          </w:rPr>
        </w:r>
        <w:r w:rsidR="00B6614C">
          <w:rPr>
            <w:noProof/>
            <w:webHidden/>
          </w:rPr>
          <w:fldChar w:fldCharType="separate"/>
        </w:r>
        <w:r w:rsidR="00DA36D9">
          <w:rPr>
            <w:noProof/>
            <w:webHidden/>
          </w:rPr>
          <w:t>9</w:t>
        </w:r>
        <w:r w:rsidR="00B6614C">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808" w:history="1">
        <w:r w:rsidR="00875868" w:rsidRPr="00A2158A">
          <w:rPr>
            <w:rStyle w:val="Hyperlink"/>
            <w:noProof/>
            <w:lang w:val="fr-FR"/>
          </w:rPr>
          <w:t>5</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Règles relatives aux ÉQUIPEMENTS de travail et produits AUX PROPRIÉTÉS DANGEREUSES</w:t>
        </w:r>
        <w:r w:rsidR="00875868">
          <w:rPr>
            <w:noProof/>
            <w:webHidden/>
          </w:rPr>
          <w:tab/>
        </w:r>
        <w:r w:rsidR="00B6614C">
          <w:rPr>
            <w:noProof/>
            <w:webHidden/>
          </w:rPr>
          <w:fldChar w:fldCharType="begin"/>
        </w:r>
        <w:r w:rsidR="00875868">
          <w:rPr>
            <w:noProof/>
            <w:webHidden/>
          </w:rPr>
          <w:instrText xml:space="preserve"> PAGEREF _Toc450895808 \h </w:instrText>
        </w:r>
        <w:r w:rsidR="00B6614C">
          <w:rPr>
            <w:noProof/>
            <w:webHidden/>
          </w:rPr>
        </w:r>
        <w:r w:rsidR="00B6614C">
          <w:rPr>
            <w:noProof/>
            <w:webHidden/>
          </w:rPr>
          <w:fldChar w:fldCharType="separate"/>
        </w:r>
        <w:r w:rsidR="00DA36D9">
          <w:rPr>
            <w:noProof/>
            <w:webHidden/>
          </w:rPr>
          <w:t>9</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09" w:history="1">
        <w:r w:rsidR="00875868" w:rsidRPr="00A2158A">
          <w:rPr>
            <w:rStyle w:val="Hyperlink"/>
            <w:noProof/>
            <w:lang w:val="fr-FR"/>
          </w:rPr>
          <w:t>5.1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Choix et utilisation des ÉQUIPEMENTS de travail</w:t>
        </w:r>
        <w:r w:rsidR="00875868">
          <w:rPr>
            <w:noProof/>
            <w:webHidden/>
          </w:rPr>
          <w:tab/>
        </w:r>
        <w:r w:rsidR="00B6614C">
          <w:rPr>
            <w:noProof/>
            <w:webHidden/>
          </w:rPr>
          <w:fldChar w:fldCharType="begin"/>
        </w:r>
        <w:r w:rsidR="00875868">
          <w:rPr>
            <w:noProof/>
            <w:webHidden/>
          </w:rPr>
          <w:instrText xml:space="preserve"> PAGEREF _Toc450895809 \h </w:instrText>
        </w:r>
        <w:r w:rsidR="00B6614C">
          <w:rPr>
            <w:noProof/>
            <w:webHidden/>
          </w:rPr>
        </w:r>
        <w:r w:rsidR="00B6614C">
          <w:rPr>
            <w:noProof/>
            <w:webHidden/>
          </w:rPr>
          <w:fldChar w:fldCharType="separate"/>
        </w:r>
        <w:r w:rsidR="00DA36D9">
          <w:rPr>
            <w:noProof/>
            <w:webHidden/>
          </w:rPr>
          <w:t>9</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10" w:history="1">
        <w:r w:rsidR="00875868" w:rsidRPr="00A2158A">
          <w:rPr>
            <w:rStyle w:val="Hyperlink"/>
            <w:noProof/>
            <w:lang w:val="fr-FR"/>
          </w:rPr>
          <w:t>5.1.1</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Dispositions générales</w:t>
        </w:r>
        <w:r w:rsidR="00875868">
          <w:rPr>
            <w:noProof/>
            <w:webHidden/>
          </w:rPr>
          <w:tab/>
        </w:r>
        <w:r w:rsidR="00B6614C">
          <w:rPr>
            <w:noProof/>
            <w:webHidden/>
          </w:rPr>
          <w:fldChar w:fldCharType="begin"/>
        </w:r>
        <w:r w:rsidR="00875868">
          <w:rPr>
            <w:noProof/>
            <w:webHidden/>
          </w:rPr>
          <w:instrText xml:space="preserve"> PAGEREF _Toc450895810 \h </w:instrText>
        </w:r>
        <w:r w:rsidR="00B6614C">
          <w:rPr>
            <w:noProof/>
            <w:webHidden/>
          </w:rPr>
        </w:r>
        <w:r w:rsidR="00B6614C">
          <w:rPr>
            <w:noProof/>
            <w:webHidden/>
          </w:rPr>
          <w:fldChar w:fldCharType="separate"/>
        </w:r>
        <w:r w:rsidR="00DA36D9">
          <w:rPr>
            <w:noProof/>
            <w:webHidden/>
          </w:rPr>
          <w:t>9</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11" w:history="1">
        <w:r w:rsidR="00875868" w:rsidRPr="00A2158A">
          <w:rPr>
            <w:rStyle w:val="Hyperlink"/>
            <w:noProof/>
            <w:lang w:val="fr-FR"/>
          </w:rPr>
          <w:t>5.1.2</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Travaux dans les espaces à risque d’explosion</w:t>
        </w:r>
        <w:r w:rsidR="00875868">
          <w:rPr>
            <w:noProof/>
            <w:webHidden/>
          </w:rPr>
          <w:tab/>
        </w:r>
        <w:r w:rsidR="00B6614C">
          <w:rPr>
            <w:noProof/>
            <w:webHidden/>
          </w:rPr>
          <w:fldChar w:fldCharType="begin"/>
        </w:r>
        <w:r w:rsidR="00875868">
          <w:rPr>
            <w:noProof/>
            <w:webHidden/>
          </w:rPr>
          <w:instrText xml:space="preserve"> PAGEREF _Toc450895811 \h </w:instrText>
        </w:r>
        <w:r w:rsidR="00B6614C">
          <w:rPr>
            <w:noProof/>
            <w:webHidden/>
          </w:rPr>
        </w:r>
        <w:r w:rsidR="00B6614C">
          <w:rPr>
            <w:noProof/>
            <w:webHidden/>
          </w:rPr>
          <w:fldChar w:fldCharType="separate"/>
        </w:r>
        <w:r w:rsidR="00DA36D9">
          <w:rPr>
            <w:noProof/>
            <w:webHidden/>
          </w:rPr>
          <w:t>9</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12" w:history="1">
        <w:r w:rsidR="00875868" w:rsidRPr="00A2158A">
          <w:rPr>
            <w:rStyle w:val="Hyperlink"/>
            <w:noProof/>
            <w:lang w:val="fr-FR"/>
          </w:rPr>
          <w:t>5.1.3</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Travaux sur les circuits d’eau fluviale</w:t>
        </w:r>
        <w:r w:rsidR="00875868">
          <w:rPr>
            <w:noProof/>
            <w:webHidden/>
          </w:rPr>
          <w:tab/>
        </w:r>
        <w:r w:rsidR="00B6614C">
          <w:rPr>
            <w:noProof/>
            <w:webHidden/>
          </w:rPr>
          <w:fldChar w:fldCharType="begin"/>
        </w:r>
        <w:r w:rsidR="00875868">
          <w:rPr>
            <w:noProof/>
            <w:webHidden/>
          </w:rPr>
          <w:instrText xml:space="preserve"> PAGEREF _Toc450895812 \h </w:instrText>
        </w:r>
        <w:r w:rsidR="00B6614C">
          <w:rPr>
            <w:noProof/>
            <w:webHidden/>
          </w:rPr>
        </w:r>
        <w:r w:rsidR="00B6614C">
          <w:rPr>
            <w:noProof/>
            <w:webHidden/>
          </w:rPr>
          <w:fldChar w:fldCharType="separate"/>
        </w:r>
        <w:r w:rsidR="00DA36D9">
          <w:rPr>
            <w:noProof/>
            <w:webHidden/>
          </w:rPr>
          <w:t>9</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13" w:history="1">
        <w:r w:rsidR="00875868" w:rsidRPr="00A2158A">
          <w:rPr>
            <w:rStyle w:val="Hyperlink"/>
            <w:noProof/>
            <w:lang w:val="fr-FR"/>
          </w:rPr>
          <w:t>5.1.4</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Échafaudages</w:t>
        </w:r>
        <w:r w:rsidR="00875868">
          <w:rPr>
            <w:noProof/>
            <w:webHidden/>
          </w:rPr>
          <w:tab/>
        </w:r>
        <w:r w:rsidR="00B6614C">
          <w:rPr>
            <w:noProof/>
            <w:webHidden/>
          </w:rPr>
          <w:fldChar w:fldCharType="begin"/>
        </w:r>
        <w:r w:rsidR="00875868">
          <w:rPr>
            <w:noProof/>
            <w:webHidden/>
          </w:rPr>
          <w:instrText xml:space="preserve"> PAGEREF _Toc450895813 \h </w:instrText>
        </w:r>
        <w:r w:rsidR="00B6614C">
          <w:rPr>
            <w:noProof/>
            <w:webHidden/>
          </w:rPr>
        </w:r>
        <w:r w:rsidR="00B6614C">
          <w:rPr>
            <w:noProof/>
            <w:webHidden/>
          </w:rPr>
          <w:fldChar w:fldCharType="separate"/>
        </w:r>
        <w:r w:rsidR="00DA36D9">
          <w:rPr>
            <w:noProof/>
            <w:webHidden/>
          </w:rPr>
          <w:t>10</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14" w:history="1">
        <w:r w:rsidR="00875868" w:rsidRPr="00A2158A">
          <w:rPr>
            <w:rStyle w:val="Hyperlink"/>
            <w:noProof/>
            <w:lang w:val="fr-FR"/>
          </w:rPr>
          <w:t>5.2</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Utilisation des ÉQUIPEMENTs de travail par les CONTRACTANTS</w:t>
        </w:r>
        <w:r w:rsidR="00875868">
          <w:rPr>
            <w:noProof/>
            <w:webHidden/>
          </w:rPr>
          <w:tab/>
        </w:r>
        <w:r w:rsidR="00B6614C">
          <w:rPr>
            <w:noProof/>
            <w:webHidden/>
          </w:rPr>
          <w:fldChar w:fldCharType="begin"/>
        </w:r>
        <w:r w:rsidR="00875868">
          <w:rPr>
            <w:noProof/>
            <w:webHidden/>
          </w:rPr>
          <w:instrText xml:space="preserve"> PAGEREF _Toc450895814 \h </w:instrText>
        </w:r>
        <w:r w:rsidR="00B6614C">
          <w:rPr>
            <w:noProof/>
            <w:webHidden/>
          </w:rPr>
        </w:r>
        <w:r w:rsidR="00B6614C">
          <w:rPr>
            <w:noProof/>
            <w:webHidden/>
          </w:rPr>
          <w:fldChar w:fldCharType="separate"/>
        </w:r>
        <w:r w:rsidR="00DA36D9">
          <w:rPr>
            <w:noProof/>
            <w:webHidden/>
          </w:rPr>
          <w:t>10</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15" w:history="1">
        <w:r w:rsidR="00875868" w:rsidRPr="00A2158A">
          <w:rPr>
            <w:rStyle w:val="Hyperlink"/>
            <w:noProof/>
            <w:lang w:val="fr-FR"/>
          </w:rPr>
          <w:t>5.3</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Équipements de protection collective</w:t>
        </w:r>
        <w:r w:rsidR="00875868">
          <w:rPr>
            <w:noProof/>
            <w:webHidden/>
          </w:rPr>
          <w:tab/>
        </w:r>
        <w:r w:rsidR="00B6614C">
          <w:rPr>
            <w:noProof/>
            <w:webHidden/>
          </w:rPr>
          <w:fldChar w:fldCharType="begin"/>
        </w:r>
        <w:r w:rsidR="00875868">
          <w:rPr>
            <w:noProof/>
            <w:webHidden/>
          </w:rPr>
          <w:instrText xml:space="preserve"> PAGEREF _Toc450895815 \h </w:instrText>
        </w:r>
        <w:r w:rsidR="00B6614C">
          <w:rPr>
            <w:noProof/>
            <w:webHidden/>
          </w:rPr>
        </w:r>
        <w:r w:rsidR="00B6614C">
          <w:rPr>
            <w:noProof/>
            <w:webHidden/>
          </w:rPr>
          <w:fldChar w:fldCharType="separate"/>
        </w:r>
        <w:r w:rsidR="00DA36D9">
          <w:rPr>
            <w:noProof/>
            <w:webHidden/>
          </w:rPr>
          <w:t>10</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16" w:history="1">
        <w:r w:rsidR="00875868" w:rsidRPr="00A2158A">
          <w:rPr>
            <w:rStyle w:val="Hyperlink"/>
            <w:noProof/>
          </w:rPr>
          <w:t>5.4</w:t>
        </w:r>
        <w:r w:rsidR="00875868">
          <w:rPr>
            <w:rFonts w:asciiTheme="minorHAnsi" w:eastAsiaTheme="minorEastAsia" w:hAnsiTheme="minorHAnsi" w:cstheme="minorBidi"/>
            <w:caps w:val="0"/>
            <w:noProof/>
            <w:sz w:val="22"/>
            <w:szCs w:val="22"/>
            <w:lang w:val="en-US"/>
          </w:rPr>
          <w:tab/>
        </w:r>
        <w:r w:rsidR="00875868" w:rsidRPr="00A2158A">
          <w:rPr>
            <w:rStyle w:val="Hyperlink"/>
            <w:noProof/>
          </w:rPr>
          <w:t>Équipements de protection individuelle</w:t>
        </w:r>
        <w:r w:rsidR="00875868">
          <w:rPr>
            <w:noProof/>
            <w:webHidden/>
          </w:rPr>
          <w:tab/>
        </w:r>
        <w:r w:rsidR="00B6614C">
          <w:rPr>
            <w:noProof/>
            <w:webHidden/>
          </w:rPr>
          <w:fldChar w:fldCharType="begin"/>
        </w:r>
        <w:r w:rsidR="00875868">
          <w:rPr>
            <w:noProof/>
            <w:webHidden/>
          </w:rPr>
          <w:instrText xml:space="preserve"> PAGEREF _Toc450895816 \h </w:instrText>
        </w:r>
        <w:r w:rsidR="00B6614C">
          <w:rPr>
            <w:noProof/>
            <w:webHidden/>
          </w:rPr>
        </w:r>
        <w:r w:rsidR="00B6614C">
          <w:rPr>
            <w:noProof/>
            <w:webHidden/>
          </w:rPr>
          <w:fldChar w:fldCharType="separate"/>
        </w:r>
        <w:r w:rsidR="00DA36D9">
          <w:rPr>
            <w:noProof/>
            <w:webHidden/>
          </w:rPr>
          <w:t>10</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17" w:history="1">
        <w:r w:rsidR="00875868" w:rsidRPr="00A2158A">
          <w:rPr>
            <w:rStyle w:val="Hyperlink"/>
            <w:noProof/>
            <w:lang w:val="fr-FR"/>
          </w:rPr>
          <w:t>5.5</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Choix et utilisation des produits dangereux</w:t>
        </w:r>
        <w:r w:rsidR="00875868">
          <w:rPr>
            <w:noProof/>
            <w:webHidden/>
          </w:rPr>
          <w:tab/>
        </w:r>
        <w:r w:rsidR="00B6614C">
          <w:rPr>
            <w:noProof/>
            <w:webHidden/>
          </w:rPr>
          <w:fldChar w:fldCharType="begin"/>
        </w:r>
        <w:r w:rsidR="00875868">
          <w:rPr>
            <w:noProof/>
            <w:webHidden/>
          </w:rPr>
          <w:instrText xml:space="preserve"> PAGEREF _Toc450895817 \h </w:instrText>
        </w:r>
        <w:r w:rsidR="00B6614C">
          <w:rPr>
            <w:noProof/>
            <w:webHidden/>
          </w:rPr>
        </w:r>
        <w:r w:rsidR="00B6614C">
          <w:rPr>
            <w:noProof/>
            <w:webHidden/>
          </w:rPr>
          <w:fldChar w:fldCharType="separate"/>
        </w:r>
        <w:r w:rsidR="00DA36D9">
          <w:rPr>
            <w:noProof/>
            <w:webHidden/>
          </w:rPr>
          <w:t>10</w:t>
        </w:r>
        <w:r w:rsidR="00B6614C">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818" w:history="1">
        <w:r w:rsidR="00875868" w:rsidRPr="00A2158A">
          <w:rPr>
            <w:rStyle w:val="Hyperlink"/>
            <w:noProof/>
            <w:lang w:val="fr-FR"/>
          </w:rPr>
          <w:t>6</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Hygiène</w:t>
        </w:r>
        <w:r w:rsidR="00875868">
          <w:rPr>
            <w:noProof/>
            <w:webHidden/>
          </w:rPr>
          <w:tab/>
        </w:r>
        <w:r w:rsidR="00B6614C">
          <w:rPr>
            <w:noProof/>
            <w:webHidden/>
          </w:rPr>
          <w:fldChar w:fldCharType="begin"/>
        </w:r>
        <w:r w:rsidR="00875868">
          <w:rPr>
            <w:noProof/>
            <w:webHidden/>
          </w:rPr>
          <w:instrText xml:space="preserve"> PAGEREF _Toc450895818 \h </w:instrText>
        </w:r>
        <w:r w:rsidR="00B6614C">
          <w:rPr>
            <w:noProof/>
            <w:webHidden/>
          </w:rPr>
        </w:r>
        <w:r w:rsidR="00B6614C">
          <w:rPr>
            <w:noProof/>
            <w:webHidden/>
          </w:rPr>
          <w:fldChar w:fldCharType="separate"/>
        </w:r>
        <w:r w:rsidR="00DA36D9">
          <w:rPr>
            <w:noProof/>
            <w:webHidden/>
          </w:rPr>
          <w:t>10</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19" w:history="1">
        <w:r w:rsidR="00875868" w:rsidRPr="00A2158A">
          <w:rPr>
            <w:rStyle w:val="Hyperlink"/>
            <w:noProof/>
            <w:lang w:val="fr-FR"/>
          </w:rPr>
          <w:t>6.1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Réfectoires – Repas – Pièces de repos</w:t>
        </w:r>
        <w:r w:rsidR="00875868">
          <w:rPr>
            <w:noProof/>
            <w:webHidden/>
          </w:rPr>
          <w:tab/>
        </w:r>
        <w:r w:rsidR="00B6614C">
          <w:rPr>
            <w:noProof/>
            <w:webHidden/>
          </w:rPr>
          <w:fldChar w:fldCharType="begin"/>
        </w:r>
        <w:r w:rsidR="00875868">
          <w:rPr>
            <w:noProof/>
            <w:webHidden/>
          </w:rPr>
          <w:instrText xml:space="preserve"> PAGEREF _Toc450895819 \h </w:instrText>
        </w:r>
        <w:r w:rsidR="00B6614C">
          <w:rPr>
            <w:noProof/>
            <w:webHidden/>
          </w:rPr>
        </w:r>
        <w:r w:rsidR="00B6614C">
          <w:rPr>
            <w:noProof/>
            <w:webHidden/>
          </w:rPr>
          <w:fldChar w:fldCharType="separate"/>
        </w:r>
        <w:r w:rsidR="00DA36D9">
          <w:rPr>
            <w:noProof/>
            <w:webHidden/>
          </w:rPr>
          <w:t>10</w:t>
        </w:r>
        <w:r w:rsidR="00B6614C">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820" w:history="1">
        <w:r w:rsidR="00875868" w:rsidRPr="00A2158A">
          <w:rPr>
            <w:rStyle w:val="Hyperlink"/>
            <w:noProof/>
            <w:lang w:val="fr-FR"/>
          </w:rPr>
          <w:t>7</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Dispositions environnementales</w:t>
        </w:r>
        <w:r w:rsidR="00875868">
          <w:rPr>
            <w:noProof/>
            <w:webHidden/>
          </w:rPr>
          <w:tab/>
        </w:r>
        <w:r w:rsidR="00B6614C">
          <w:rPr>
            <w:noProof/>
            <w:webHidden/>
          </w:rPr>
          <w:fldChar w:fldCharType="begin"/>
        </w:r>
        <w:r w:rsidR="00875868">
          <w:rPr>
            <w:noProof/>
            <w:webHidden/>
          </w:rPr>
          <w:instrText xml:space="preserve"> PAGEREF _Toc450895820 \h </w:instrText>
        </w:r>
        <w:r w:rsidR="00B6614C">
          <w:rPr>
            <w:noProof/>
            <w:webHidden/>
          </w:rPr>
        </w:r>
        <w:r w:rsidR="00B6614C">
          <w:rPr>
            <w:noProof/>
            <w:webHidden/>
          </w:rPr>
          <w:fldChar w:fldCharType="separate"/>
        </w:r>
        <w:r w:rsidR="00DA36D9">
          <w:rPr>
            <w:noProof/>
            <w:webHidden/>
          </w:rPr>
          <w:t>10</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21" w:history="1">
        <w:r w:rsidR="00875868" w:rsidRPr="00A2158A">
          <w:rPr>
            <w:rStyle w:val="Hyperlink"/>
            <w:noProof/>
            <w:lang w:val="fr-FR"/>
          </w:rPr>
          <w:t>7.1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DISPOSITIONS ENVIRONNEMENTALES</w:t>
        </w:r>
        <w:r w:rsidR="00875868">
          <w:rPr>
            <w:noProof/>
            <w:webHidden/>
          </w:rPr>
          <w:tab/>
        </w:r>
        <w:r w:rsidR="00B6614C">
          <w:rPr>
            <w:noProof/>
            <w:webHidden/>
          </w:rPr>
          <w:fldChar w:fldCharType="begin"/>
        </w:r>
        <w:r w:rsidR="00875868">
          <w:rPr>
            <w:noProof/>
            <w:webHidden/>
          </w:rPr>
          <w:instrText xml:space="preserve"> PAGEREF _Toc450895821 \h </w:instrText>
        </w:r>
        <w:r w:rsidR="00B6614C">
          <w:rPr>
            <w:noProof/>
            <w:webHidden/>
          </w:rPr>
        </w:r>
        <w:r w:rsidR="00B6614C">
          <w:rPr>
            <w:noProof/>
            <w:webHidden/>
          </w:rPr>
          <w:fldChar w:fldCharType="separate"/>
        </w:r>
        <w:r w:rsidR="00DA36D9">
          <w:rPr>
            <w:noProof/>
            <w:webHidden/>
          </w:rPr>
          <w:t>10</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22" w:history="1">
        <w:r w:rsidR="00875868" w:rsidRPr="00A2158A">
          <w:rPr>
            <w:rStyle w:val="Hyperlink"/>
            <w:noProof/>
            <w:lang w:val="fr-FR"/>
          </w:rPr>
          <w:t>7.2</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Déchets et matériaux excédentaires</w:t>
        </w:r>
        <w:r w:rsidR="00875868">
          <w:rPr>
            <w:noProof/>
            <w:webHidden/>
          </w:rPr>
          <w:tab/>
        </w:r>
        <w:r w:rsidR="00B6614C">
          <w:rPr>
            <w:noProof/>
            <w:webHidden/>
          </w:rPr>
          <w:fldChar w:fldCharType="begin"/>
        </w:r>
        <w:r w:rsidR="00875868">
          <w:rPr>
            <w:noProof/>
            <w:webHidden/>
          </w:rPr>
          <w:instrText xml:space="preserve"> PAGEREF _Toc450895822 \h </w:instrText>
        </w:r>
        <w:r w:rsidR="00B6614C">
          <w:rPr>
            <w:noProof/>
            <w:webHidden/>
          </w:rPr>
        </w:r>
        <w:r w:rsidR="00B6614C">
          <w:rPr>
            <w:noProof/>
            <w:webHidden/>
          </w:rPr>
          <w:fldChar w:fldCharType="separate"/>
        </w:r>
        <w:r w:rsidR="00DA36D9">
          <w:rPr>
            <w:noProof/>
            <w:webHidden/>
          </w:rPr>
          <w:t>11</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23" w:history="1">
        <w:r w:rsidR="00875868" w:rsidRPr="00A2158A">
          <w:rPr>
            <w:rStyle w:val="Hyperlink"/>
            <w:noProof/>
            <w:lang w:val="fr-FR"/>
          </w:rPr>
          <w:t>7.3</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Incidents environnementaux</w:t>
        </w:r>
        <w:r w:rsidR="00875868">
          <w:rPr>
            <w:noProof/>
            <w:webHidden/>
          </w:rPr>
          <w:tab/>
        </w:r>
        <w:r w:rsidR="00B6614C">
          <w:rPr>
            <w:noProof/>
            <w:webHidden/>
          </w:rPr>
          <w:fldChar w:fldCharType="begin"/>
        </w:r>
        <w:r w:rsidR="00875868">
          <w:rPr>
            <w:noProof/>
            <w:webHidden/>
          </w:rPr>
          <w:instrText xml:space="preserve"> PAGEREF _Toc450895823 \h </w:instrText>
        </w:r>
        <w:r w:rsidR="00B6614C">
          <w:rPr>
            <w:noProof/>
            <w:webHidden/>
          </w:rPr>
        </w:r>
        <w:r w:rsidR="00B6614C">
          <w:rPr>
            <w:noProof/>
            <w:webHidden/>
          </w:rPr>
          <w:fldChar w:fldCharType="separate"/>
        </w:r>
        <w:r w:rsidR="00DA36D9">
          <w:rPr>
            <w:noProof/>
            <w:webHidden/>
          </w:rPr>
          <w:t>11</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24" w:history="1">
        <w:r w:rsidR="00875868" w:rsidRPr="00A2158A">
          <w:rPr>
            <w:rStyle w:val="Hyperlink"/>
            <w:noProof/>
            <w:lang w:val="fr-BE"/>
          </w:rPr>
          <w:t>7.4</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BE"/>
          </w:rPr>
          <w:t>Protection du sol et de l’eau</w:t>
        </w:r>
        <w:r w:rsidR="00875868">
          <w:rPr>
            <w:noProof/>
            <w:webHidden/>
          </w:rPr>
          <w:tab/>
        </w:r>
        <w:r w:rsidR="00B6614C">
          <w:rPr>
            <w:noProof/>
            <w:webHidden/>
          </w:rPr>
          <w:fldChar w:fldCharType="begin"/>
        </w:r>
        <w:r w:rsidR="00875868">
          <w:rPr>
            <w:noProof/>
            <w:webHidden/>
          </w:rPr>
          <w:instrText xml:space="preserve"> PAGEREF _Toc450895824 \h </w:instrText>
        </w:r>
        <w:r w:rsidR="00B6614C">
          <w:rPr>
            <w:noProof/>
            <w:webHidden/>
          </w:rPr>
        </w:r>
        <w:r w:rsidR="00B6614C">
          <w:rPr>
            <w:noProof/>
            <w:webHidden/>
          </w:rPr>
          <w:fldChar w:fldCharType="separate"/>
        </w:r>
        <w:r w:rsidR="00DA36D9">
          <w:rPr>
            <w:noProof/>
            <w:webHidden/>
          </w:rPr>
          <w:t>11</w:t>
        </w:r>
        <w:r w:rsidR="00B6614C">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825" w:history="1">
        <w:r w:rsidR="00875868" w:rsidRPr="00A2158A">
          <w:rPr>
            <w:rStyle w:val="Hyperlink"/>
            <w:noProof/>
            <w:lang w:val="fr-FR"/>
          </w:rPr>
          <w:t>8</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Directives pratiques en cas d’accident de travail</w:t>
        </w:r>
        <w:r w:rsidR="00875868">
          <w:rPr>
            <w:noProof/>
            <w:webHidden/>
          </w:rPr>
          <w:tab/>
        </w:r>
        <w:r w:rsidR="00B6614C">
          <w:rPr>
            <w:noProof/>
            <w:webHidden/>
          </w:rPr>
          <w:fldChar w:fldCharType="begin"/>
        </w:r>
        <w:r w:rsidR="00875868">
          <w:rPr>
            <w:noProof/>
            <w:webHidden/>
          </w:rPr>
          <w:instrText xml:space="preserve"> PAGEREF _Toc450895825 \h </w:instrText>
        </w:r>
        <w:r w:rsidR="00B6614C">
          <w:rPr>
            <w:noProof/>
            <w:webHidden/>
          </w:rPr>
        </w:r>
        <w:r w:rsidR="00B6614C">
          <w:rPr>
            <w:noProof/>
            <w:webHidden/>
          </w:rPr>
          <w:fldChar w:fldCharType="separate"/>
        </w:r>
        <w:r w:rsidR="00DA36D9">
          <w:rPr>
            <w:noProof/>
            <w:webHidden/>
          </w:rPr>
          <w:t>11</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26" w:history="1">
        <w:r w:rsidR="00875868" w:rsidRPr="00A2158A">
          <w:rPr>
            <w:rStyle w:val="Hyperlink"/>
            <w:noProof/>
            <w:lang w:val="fr-FR"/>
          </w:rPr>
          <w:t>8.1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ACCIDENTS</w:t>
        </w:r>
        <w:r w:rsidR="00875868">
          <w:rPr>
            <w:noProof/>
            <w:webHidden/>
          </w:rPr>
          <w:tab/>
        </w:r>
        <w:r w:rsidR="00B6614C">
          <w:rPr>
            <w:noProof/>
            <w:webHidden/>
          </w:rPr>
          <w:fldChar w:fldCharType="begin"/>
        </w:r>
        <w:r w:rsidR="00875868">
          <w:rPr>
            <w:noProof/>
            <w:webHidden/>
          </w:rPr>
          <w:instrText xml:space="preserve"> PAGEREF _Toc450895826 \h </w:instrText>
        </w:r>
        <w:r w:rsidR="00B6614C">
          <w:rPr>
            <w:noProof/>
            <w:webHidden/>
          </w:rPr>
        </w:r>
        <w:r w:rsidR="00B6614C">
          <w:rPr>
            <w:noProof/>
            <w:webHidden/>
          </w:rPr>
          <w:fldChar w:fldCharType="separate"/>
        </w:r>
        <w:r w:rsidR="00DA36D9">
          <w:rPr>
            <w:noProof/>
            <w:webHidden/>
          </w:rPr>
          <w:t>11</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27" w:history="1">
        <w:r w:rsidR="00875868" w:rsidRPr="00A2158A">
          <w:rPr>
            <w:rStyle w:val="Hyperlink"/>
            <w:noProof/>
            <w:lang w:val="fr-FR"/>
          </w:rPr>
          <w:t>8.2</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Quasi-accidents</w:t>
        </w:r>
        <w:r w:rsidR="00875868">
          <w:rPr>
            <w:noProof/>
            <w:webHidden/>
          </w:rPr>
          <w:tab/>
        </w:r>
        <w:r w:rsidR="00B6614C">
          <w:rPr>
            <w:noProof/>
            <w:webHidden/>
          </w:rPr>
          <w:fldChar w:fldCharType="begin"/>
        </w:r>
        <w:r w:rsidR="00875868">
          <w:rPr>
            <w:noProof/>
            <w:webHidden/>
          </w:rPr>
          <w:instrText xml:space="preserve"> PAGEREF _Toc450895827 \h </w:instrText>
        </w:r>
        <w:r w:rsidR="00B6614C">
          <w:rPr>
            <w:noProof/>
            <w:webHidden/>
          </w:rPr>
        </w:r>
        <w:r w:rsidR="00B6614C">
          <w:rPr>
            <w:noProof/>
            <w:webHidden/>
          </w:rPr>
          <w:fldChar w:fldCharType="separate"/>
        </w:r>
        <w:r w:rsidR="00DA36D9">
          <w:rPr>
            <w:noProof/>
            <w:webHidden/>
          </w:rPr>
          <w:t>11</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28" w:history="1">
        <w:r w:rsidR="00875868" w:rsidRPr="00A2158A">
          <w:rPr>
            <w:rStyle w:val="Hyperlink"/>
            <w:noProof/>
            <w:lang w:val="fr-FR"/>
          </w:rPr>
          <w:t>8.3</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PREMIERS SOINS</w:t>
        </w:r>
        <w:r w:rsidR="00875868">
          <w:rPr>
            <w:noProof/>
            <w:webHidden/>
          </w:rPr>
          <w:tab/>
        </w:r>
        <w:r w:rsidR="00B6614C">
          <w:rPr>
            <w:noProof/>
            <w:webHidden/>
          </w:rPr>
          <w:fldChar w:fldCharType="begin"/>
        </w:r>
        <w:r w:rsidR="00875868">
          <w:rPr>
            <w:noProof/>
            <w:webHidden/>
          </w:rPr>
          <w:instrText xml:space="preserve"> PAGEREF _Toc450895828 \h </w:instrText>
        </w:r>
        <w:r w:rsidR="00B6614C">
          <w:rPr>
            <w:noProof/>
            <w:webHidden/>
          </w:rPr>
        </w:r>
        <w:r w:rsidR="00B6614C">
          <w:rPr>
            <w:noProof/>
            <w:webHidden/>
          </w:rPr>
          <w:fldChar w:fldCharType="separate"/>
        </w:r>
        <w:r w:rsidR="00DA36D9">
          <w:rPr>
            <w:noProof/>
            <w:webHidden/>
          </w:rPr>
          <w:t>11</w:t>
        </w:r>
        <w:r w:rsidR="00B6614C">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829" w:history="1">
        <w:r w:rsidR="00875868" w:rsidRPr="00A2158A">
          <w:rPr>
            <w:rStyle w:val="Hyperlink"/>
            <w:noProof/>
            <w:lang w:val="fr-FR"/>
          </w:rPr>
          <w:t>9</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Situations d'urgence</w:t>
        </w:r>
        <w:r w:rsidR="00875868">
          <w:rPr>
            <w:noProof/>
            <w:webHidden/>
          </w:rPr>
          <w:tab/>
        </w:r>
        <w:r w:rsidR="00B6614C">
          <w:rPr>
            <w:noProof/>
            <w:webHidden/>
          </w:rPr>
          <w:fldChar w:fldCharType="begin"/>
        </w:r>
        <w:r w:rsidR="00875868">
          <w:rPr>
            <w:noProof/>
            <w:webHidden/>
          </w:rPr>
          <w:instrText xml:space="preserve"> PAGEREF _Toc450895829 \h </w:instrText>
        </w:r>
        <w:r w:rsidR="00B6614C">
          <w:rPr>
            <w:noProof/>
            <w:webHidden/>
          </w:rPr>
        </w:r>
        <w:r w:rsidR="00B6614C">
          <w:rPr>
            <w:noProof/>
            <w:webHidden/>
          </w:rPr>
          <w:fldChar w:fldCharType="separate"/>
        </w:r>
        <w:r w:rsidR="00DA36D9">
          <w:rPr>
            <w:noProof/>
            <w:webHidden/>
          </w:rPr>
          <w:t>11</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30" w:history="1">
        <w:r w:rsidR="00875868" w:rsidRPr="00A2158A">
          <w:rPr>
            <w:rStyle w:val="Hyperlink"/>
            <w:noProof/>
            <w:lang w:val="fr-FR"/>
          </w:rPr>
          <w:t>9.1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Numéro d'urgence</w:t>
        </w:r>
        <w:r w:rsidR="00875868">
          <w:rPr>
            <w:noProof/>
            <w:webHidden/>
          </w:rPr>
          <w:tab/>
        </w:r>
        <w:r w:rsidR="00B6614C">
          <w:rPr>
            <w:noProof/>
            <w:webHidden/>
          </w:rPr>
          <w:fldChar w:fldCharType="begin"/>
        </w:r>
        <w:r w:rsidR="00875868">
          <w:rPr>
            <w:noProof/>
            <w:webHidden/>
          </w:rPr>
          <w:instrText xml:space="preserve"> PAGEREF _Toc450895830 \h </w:instrText>
        </w:r>
        <w:r w:rsidR="00B6614C">
          <w:rPr>
            <w:noProof/>
            <w:webHidden/>
          </w:rPr>
        </w:r>
        <w:r w:rsidR="00B6614C">
          <w:rPr>
            <w:noProof/>
            <w:webHidden/>
          </w:rPr>
          <w:fldChar w:fldCharType="separate"/>
        </w:r>
        <w:r w:rsidR="00DA36D9">
          <w:rPr>
            <w:noProof/>
            <w:webHidden/>
          </w:rPr>
          <w:t>11</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31" w:history="1">
        <w:r w:rsidR="00875868" w:rsidRPr="00A2158A">
          <w:rPr>
            <w:rStyle w:val="Hyperlink"/>
            <w:noProof/>
            <w:lang w:val="fr-FR"/>
          </w:rPr>
          <w:t>9.2</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alarmes - évacuation</w:t>
        </w:r>
        <w:r w:rsidR="00875868">
          <w:rPr>
            <w:noProof/>
            <w:webHidden/>
          </w:rPr>
          <w:tab/>
        </w:r>
        <w:r w:rsidR="00B6614C">
          <w:rPr>
            <w:noProof/>
            <w:webHidden/>
          </w:rPr>
          <w:fldChar w:fldCharType="begin"/>
        </w:r>
        <w:r w:rsidR="00875868">
          <w:rPr>
            <w:noProof/>
            <w:webHidden/>
          </w:rPr>
          <w:instrText xml:space="preserve"> PAGEREF _Toc450895831 \h </w:instrText>
        </w:r>
        <w:r w:rsidR="00B6614C">
          <w:rPr>
            <w:noProof/>
            <w:webHidden/>
          </w:rPr>
        </w:r>
        <w:r w:rsidR="00B6614C">
          <w:rPr>
            <w:noProof/>
            <w:webHidden/>
          </w:rPr>
          <w:fldChar w:fldCharType="separate"/>
        </w:r>
        <w:r w:rsidR="00DA36D9">
          <w:rPr>
            <w:noProof/>
            <w:webHidden/>
          </w:rPr>
          <w:t>12</w:t>
        </w:r>
        <w:r w:rsidR="00B6614C">
          <w:rPr>
            <w:noProof/>
            <w:webHidden/>
          </w:rPr>
          <w:fldChar w:fldCharType="end"/>
        </w:r>
      </w:hyperlink>
    </w:p>
    <w:p w:rsidR="00875868" w:rsidRDefault="009146C9" w:rsidP="00875868">
      <w:pPr>
        <w:pStyle w:val="Inhopg3"/>
        <w:rPr>
          <w:rFonts w:asciiTheme="minorHAnsi" w:eastAsiaTheme="minorEastAsia" w:hAnsiTheme="minorHAnsi" w:cstheme="minorBidi"/>
          <w:noProof/>
          <w:sz w:val="22"/>
          <w:szCs w:val="22"/>
          <w:lang w:val="en-US"/>
        </w:rPr>
      </w:pPr>
      <w:hyperlink w:anchor="_Toc450895832" w:history="1">
        <w:r w:rsidR="00875868" w:rsidRPr="00A2158A">
          <w:rPr>
            <w:rStyle w:val="Hyperlink"/>
            <w:noProof/>
            <w:lang w:val="fr-FR"/>
          </w:rPr>
          <w:t>Avertissement</w:t>
        </w:r>
        <w:r w:rsidR="00875868">
          <w:rPr>
            <w:noProof/>
            <w:webHidden/>
          </w:rPr>
          <w:tab/>
        </w:r>
        <w:r w:rsidR="00B6614C">
          <w:rPr>
            <w:noProof/>
            <w:webHidden/>
          </w:rPr>
          <w:fldChar w:fldCharType="begin"/>
        </w:r>
        <w:r w:rsidR="00875868">
          <w:rPr>
            <w:noProof/>
            <w:webHidden/>
          </w:rPr>
          <w:instrText xml:space="preserve"> PAGEREF _Toc450895832 \h </w:instrText>
        </w:r>
        <w:r w:rsidR="00B6614C">
          <w:rPr>
            <w:noProof/>
            <w:webHidden/>
          </w:rPr>
        </w:r>
        <w:r w:rsidR="00B6614C">
          <w:rPr>
            <w:noProof/>
            <w:webHidden/>
          </w:rPr>
          <w:fldChar w:fldCharType="separate"/>
        </w:r>
        <w:r w:rsidR="00DA36D9">
          <w:rPr>
            <w:noProof/>
            <w:webHidden/>
          </w:rPr>
          <w:t>12</w:t>
        </w:r>
        <w:r w:rsidR="00B6614C">
          <w:rPr>
            <w:noProof/>
            <w:webHidden/>
          </w:rPr>
          <w:fldChar w:fldCharType="end"/>
        </w:r>
      </w:hyperlink>
    </w:p>
    <w:p w:rsidR="00875868" w:rsidRDefault="009146C9" w:rsidP="00875868">
      <w:pPr>
        <w:pStyle w:val="Inhopg3"/>
        <w:rPr>
          <w:rFonts w:asciiTheme="minorHAnsi" w:eastAsiaTheme="minorEastAsia" w:hAnsiTheme="minorHAnsi" w:cstheme="minorBidi"/>
          <w:noProof/>
          <w:sz w:val="22"/>
          <w:szCs w:val="22"/>
          <w:lang w:val="en-US"/>
        </w:rPr>
      </w:pPr>
      <w:hyperlink w:anchor="_Toc450895833" w:history="1">
        <w:r w:rsidR="00875868" w:rsidRPr="00A2158A">
          <w:rPr>
            <w:rStyle w:val="Hyperlink"/>
            <w:noProof/>
            <w:lang w:val="fr-FR"/>
          </w:rPr>
          <w:t>Évacuation</w:t>
        </w:r>
        <w:r w:rsidR="00875868">
          <w:rPr>
            <w:noProof/>
            <w:webHidden/>
          </w:rPr>
          <w:tab/>
        </w:r>
        <w:r w:rsidR="00B6614C">
          <w:rPr>
            <w:noProof/>
            <w:webHidden/>
          </w:rPr>
          <w:fldChar w:fldCharType="begin"/>
        </w:r>
        <w:r w:rsidR="00875868">
          <w:rPr>
            <w:noProof/>
            <w:webHidden/>
          </w:rPr>
          <w:instrText xml:space="preserve"> PAGEREF _Toc450895833 \h </w:instrText>
        </w:r>
        <w:r w:rsidR="00B6614C">
          <w:rPr>
            <w:noProof/>
            <w:webHidden/>
          </w:rPr>
        </w:r>
        <w:r w:rsidR="00B6614C">
          <w:rPr>
            <w:noProof/>
            <w:webHidden/>
          </w:rPr>
          <w:fldChar w:fldCharType="separate"/>
        </w:r>
        <w:r w:rsidR="00DA36D9">
          <w:rPr>
            <w:noProof/>
            <w:webHidden/>
          </w:rPr>
          <w:t>12</w:t>
        </w:r>
        <w:r w:rsidR="00B6614C">
          <w:rPr>
            <w:noProof/>
            <w:webHidden/>
          </w:rPr>
          <w:fldChar w:fldCharType="end"/>
        </w:r>
      </w:hyperlink>
    </w:p>
    <w:p w:rsidR="00875868" w:rsidRDefault="009146C9" w:rsidP="00875868">
      <w:pPr>
        <w:pStyle w:val="Inhopg3"/>
        <w:rPr>
          <w:rFonts w:asciiTheme="minorHAnsi" w:eastAsiaTheme="minorEastAsia" w:hAnsiTheme="minorHAnsi" w:cstheme="minorBidi"/>
          <w:noProof/>
          <w:sz w:val="22"/>
          <w:szCs w:val="22"/>
          <w:lang w:val="en-US"/>
        </w:rPr>
      </w:pPr>
      <w:hyperlink w:anchor="_Toc450895834" w:history="1">
        <w:r w:rsidR="00875868" w:rsidRPr="00A2158A">
          <w:rPr>
            <w:rStyle w:val="Hyperlink"/>
            <w:noProof/>
            <w:lang w:val="fr-FR"/>
          </w:rPr>
          <w:t>Rassemblement</w:t>
        </w:r>
        <w:r w:rsidR="00875868">
          <w:rPr>
            <w:noProof/>
            <w:webHidden/>
          </w:rPr>
          <w:tab/>
        </w:r>
        <w:r w:rsidR="00B6614C">
          <w:rPr>
            <w:noProof/>
            <w:webHidden/>
          </w:rPr>
          <w:fldChar w:fldCharType="begin"/>
        </w:r>
        <w:r w:rsidR="00875868">
          <w:rPr>
            <w:noProof/>
            <w:webHidden/>
          </w:rPr>
          <w:instrText xml:space="preserve"> PAGEREF _Toc450895834 \h </w:instrText>
        </w:r>
        <w:r w:rsidR="00B6614C">
          <w:rPr>
            <w:noProof/>
            <w:webHidden/>
          </w:rPr>
        </w:r>
        <w:r w:rsidR="00B6614C">
          <w:rPr>
            <w:noProof/>
            <w:webHidden/>
          </w:rPr>
          <w:fldChar w:fldCharType="separate"/>
        </w:r>
        <w:r w:rsidR="00DA36D9">
          <w:rPr>
            <w:noProof/>
            <w:webHidden/>
          </w:rPr>
          <w:t>12</w:t>
        </w:r>
        <w:r w:rsidR="00B6614C">
          <w:rPr>
            <w:noProof/>
            <w:webHidden/>
          </w:rPr>
          <w:fldChar w:fldCharType="end"/>
        </w:r>
      </w:hyperlink>
    </w:p>
    <w:p w:rsidR="00875868" w:rsidRDefault="009146C9" w:rsidP="00875868">
      <w:pPr>
        <w:pStyle w:val="Inhopg3"/>
        <w:rPr>
          <w:rFonts w:asciiTheme="minorHAnsi" w:eastAsiaTheme="minorEastAsia" w:hAnsiTheme="minorHAnsi" w:cstheme="minorBidi"/>
          <w:noProof/>
          <w:sz w:val="22"/>
          <w:szCs w:val="22"/>
          <w:lang w:val="en-US"/>
        </w:rPr>
      </w:pPr>
      <w:hyperlink w:anchor="_Toc450895835" w:history="1">
        <w:r w:rsidR="00875868" w:rsidRPr="00A2158A">
          <w:rPr>
            <w:rStyle w:val="Hyperlink"/>
            <w:noProof/>
            <w:lang w:val="fr-FR"/>
          </w:rPr>
          <w:t>Fin de l’alarme</w:t>
        </w:r>
        <w:r w:rsidR="00875868">
          <w:rPr>
            <w:noProof/>
            <w:webHidden/>
          </w:rPr>
          <w:tab/>
        </w:r>
        <w:r w:rsidR="00B6614C">
          <w:rPr>
            <w:noProof/>
            <w:webHidden/>
          </w:rPr>
          <w:fldChar w:fldCharType="begin"/>
        </w:r>
        <w:r w:rsidR="00875868">
          <w:rPr>
            <w:noProof/>
            <w:webHidden/>
          </w:rPr>
          <w:instrText xml:space="preserve"> PAGEREF _Toc450895835 \h </w:instrText>
        </w:r>
        <w:r w:rsidR="00B6614C">
          <w:rPr>
            <w:noProof/>
            <w:webHidden/>
          </w:rPr>
        </w:r>
        <w:r w:rsidR="00B6614C">
          <w:rPr>
            <w:noProof/>
            <w:webHidden/>
          </w:rPr>
          <w:fldChar w:fldCharType="separate"/>
        </w:r>
        <w:r w:rsidR="00DA36D9">
          <w:rPr>
            <w:noProof/>
            <w:webHidden/>
          </w:rPr>
          <w:t>12</w:t>
        </w:r>
        <w:r w:rsidR="00B6614C">
          <w:rPr>
            <w:noProof/>
            <w:webHidden/>
          </w:rPr>
          <w:fldChar w:fldCharType="end"/>
        </w:r>
      </w:hyperlink>
    </w:p>
    <w:p w:rsidR="00875868" w:rsidRDefault="009146C9" w:rsidP="00875868">
      <w:pPr>
        <w:pStyle w:val="Inhopg2"/>
        <w:tabs>
          <w:tab w:val="left" w:pos="1134"/>
        </w:tabs>
        <w:rPr>
          <w:rFonts w:asciiTheme="minorHAnsi" w:eastAsiaTheme="minorEastAsia" w:hAnsiTheme="minorHAnsi" w:cstheme="minorBidi"/>
          <w:caps w:val="0"/>
          <w:noProof/>
          <w:sz w:val="22"/>
          <w:szCs w:val="22"/>
          <w:lang w:val="en-US"/>
        </w:rPr>
      </w:pPr>
      <w:hyperlink w:anchor="_Toc450895836" w:history="1">
        <w:r w:rsidR="00875868" w:rsidRPr="00A2158A">
          <w:rPr>
            <w:rStyle w:val="Hyperlink"/>
            <w:noProof/>
          </w:rPr>
          <w:t>9.3</w:t>
        </w:r>
        <w:r w:rsidR="00875868">
          <w:rPr>
            <w:rFonts w:asciiTheme="minorHAnsi" w:eastAsiaTheme="minorEastAsia" w:hAnsiTheme="minorHAnsi" w:cstheme="minorBidi"/>
            <w:caps w:val="0"/>
            <w:noProof/>
            <w:sz w:val="22"/>
            <w:szCs w:val="22"/>
            <w:lang w:val="en-US"/>
          </w:rPr>
          <w:tab/>
        </w:r>
        <w:r w:rsidR="00875868" w:rsidRPr="00A2158A">
          <w:rPr>
            <w:rStyle w:val="Hyperlink"/>
            <w:noProof/>
          </w:rPr>
          <w:t>Protection anti-incendie</w:t>
        </w:r>
        <w:r w:rsidR="00875868">
          <w:rPr>
            <w:noProof/>
            <w:webHidden/>
          </w:rPr>
          <w:tab/>
        </w:r>
        <w:r w:rsidR="00B6614C">
          <w:rPr>
            <w:noProof/>
            <w:webHidden/>
          </w:rPr>
          <w:fldChar w:fldCharType="begin"/>
        </w:r>
        <w:r w:rsidR="00875868">
          <w:rPr>
            <w:noProof/>
            <w:webHidden/>
          </w:rPr>
          <w:instrText xml:space="preserve"> PAGEREF _Toc450895836 \h </w:instrText>
        </w:r>
        <w:r w:rsidR="00B6614C">
          <w:rPr>
            <w:noProof/>
            <w:webHidden/>
          </w:rPr>
        </w:r>
        <w:r w:rsidR="00B6614C">
          <w:rPr>
            <w:noProof/>
            <w:webHidden/>
          </w:rPr>
          <w:fldChar w:fldCharType="separate"/>
        </w:r>
        <w:r w:rsidR="00DA36D9">
          <w:rPr>
            <w:noProof/>
            <w:webHidden/>
          </w:rPr>
          <w:t>13</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37" w:history="1">
        <w:r w:rsidR="00875868" w:rsidRPr="00A2158A">
          <w:rPr>
            <w:rStyle w:val="Hyperlink"/>
            <w:noProof/>
            <w:lang w:val="fr-FR"/>
          </w:rPr>
          <w:t>9.3.1</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Portes coupe-feu</w:t>
        </w:r>
        <w:r w:rsidR="00875868">
          <w:rPr>
            <w:noProof/>
            <w:webHidden/>
          </w:rPr>
          <w:tab/>
        </w:r>
        <w:r w:rsidR="00B6614C">
          <w:rPr>
            <w:noProof/>
            <w:webHidden/>
          </w:rPr>
          <w:fldChar w:fldCharType="begin"/>
        </w:r>
        <w:r w:rsidR="00875868">
          <w:rPr>
            <w:noProof/>
            <w:webHidden/>
          </w:rPr>
          <w:instrText xml:space="preserve"> PAGEREF _Toc450895837 \h </w:instrText>
        </w:r>
        <w:r w:rsidR="00B6614C">
          <w:rPr>
            <w:noProof/>
            <w:webHidden/>
          </w:rPr>
        </w:r>
        <w:r w:rsidR="00B6614C">
          <w:rPr>
            <w:noProof/>
            <w:webHidden/>
          </w:rPr>
          <w:fldChar w:fldCharType="separate"/>
        </w:r>
        <w:r w:rsidR="00DA36D9">
          <w:rPr>
            <w:noProof/>
            <w:webHidden/>
          </w:rPr>
          <w:t>13</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38" w:history="1">
        <w:r w:rsidR="00875868" w:rsidRPr="00A2158A">
          <w:rPr>
            <w:rStyle w:val="Hyperlink"/>
            <w:noProof/>
            <w:lang w:val="fr-FR"/>
          </w:rPr>
          <w:t>9.3.2</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Prévention</w:t>
        </w:r>
        <w:r w:rsidR="00875868">
          <w:rPr>
            <w:noProof/>
            <w:webHidden/>
          </w:rPr>
          <w:tab/>
        </w:r>
        <w:r w:rsidR="00B6614C">
          <w:rPr>
            <w:noProof/>
            <w:webHidden/>
          </w:rPr>
          <w:fldChar w:fldCharType="begin"/>
        </w:r>
        <w:r w:rsidR="00875868">
          <w:rPr>
            <w:noProof/>
            <w:webHidden/>
          </w:rPr>
          <w:instrText xml:space="preserve"> PAGEREF _Toc450895838 \h </w:instrText>
        </w:r>
        <w:r w:rsidR="00B6614C">
          <w:rPr>
            <w:noProof/>
            <w:webHidden/>
          </w:rPr>
        </w:r>
        <w:r w:rsidR="00B6614C">
          <w:rPr>
            <w:noProof/>
            <w:webHidden/>
          </w:rPr>
          <w:fldChar w:fldCharType="separate"/>
        </w:r>
        <w:r w:rsidR="00DA36D9">
          <w:rPr>
            <w:noProof/>
            <w:webHidden/>
          </w:rPr>
          <w:t>13</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39" w:history="1">
        <w:r w:rsidR="00875868" w:rsidRPr="00A2158A">
          <w:rPr>
            <w:rStyle w:val="Hyperlink"/>
            <w:noProof/>
            <w:lang w:val="fr-FR"/>
          </w:rPr>
          <w:t>9.3.3</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Permis de feu</w:t>
        </w:r>
        <w:r w:rsidR="00875868">
          <w:rPr>
            <w:noProof/>
            <w:webHidden/>
          </w:rPr>
          <w:tab/>
        </w:r>
        <w:r w:rsidR="00B6614C">
          <w:rPr>
            <w:noProof/>
            <w:webHidden/>
          </w:rPr>
          <w:fldChar w:fldCharType="begin"/>
        </w:r>
        <w:r w:rsidR="00875868">
          <w:rPr>
            <w:noProof/>
            <w:webHidden/>
          </w:rPr>
          <w:instrText xml:space="preserve"> PAGEREF _Toc450895839 \h </w:instrText>
        </w:r>
        <w:r w:rsidR="00B6614C">
          <w:rPr>
            <w:noProof/>
            <w:webHidden/>
          </w:rPr>
        </w:r>
        <w:r w:rsidR="00B6614C">
          <w:rPr>
            <w:noProof/>
            <w:webHidden/>
          </w:rPr>
          <w:fldChar w:fldCharType="separate"/>
        </w:r>
        <w:r w:rsidR="00DA36D9">
          <w:rPr>
            <w:noProof/>
            <w:webHidden/>
          </w:rPr>
          <w:t>13</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40" w:history="1">
        <w:r w:rsidR="00875868" w:rsidRPr="00A2158A">
          <w:rPr>
            <w:rStyle w:val="Hyperlink"/>
            <w:noProof/>
            <w:lang w:val="fr-FR"/>
          </w:rPr>
          <w:t>9.3.4</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Lutte contre l’incendie</w:t>
        </w:r>
        <w:r w:rsidR="00875868">
          <w:rPr>
            <w:noProof/>
            <w:webHidden/>
          </w:rPr>
          <w:tab/>
        </w:r>
        <w:r w:rsidR="00B6614C">
          <w:rPr>
            <w:noProof/>
            <w:webHidden/>
          </w:rPr>
          <w:fldChar w:fldCharType="begin"/>
        </w:r>
        <w:r w:rsidR="00875868">
          <w:rPr>
            <w:noProof/>
            <w:webHidden/>
          </w:rPr>
          <w:instrText xml:space="preserve"> PAGEREF _Toc450895840 \h </w:instrText>
        </w:r>
        <w:r w:rsidR="00B6614C">
          <w:rPr>
            <w:noProof/>
            <w:webHidden/>
          </w:rPr>
        </w:r>
        <w:r w:rsidR="00B6614C">
          <w:rPr>
            <w:noProof/>
            <w:webHidden/>
          </w:rPr>
          <w:fldChar w:fldCharType="separate"/>
        </w:r>
        <w:r w:rsidR="00DA36D9">
          <w:rPr>
            <w:noProof/>
            <w:webHidden/>
          </w:rPr>
          <w:t>13</w:t>
        </w:r>
        <w:r w:rsidR="00B6614C">
          <w:rPr>
            <w:noProof/>
            <w:webHidden/>
          </w:rPr>
          <w:fldChar w:fldCharType="end"/>
        </w:r>
      </w:hyperlink>
    </w:p>
    <w:p w:rsidR="00875868" w:rsidRDefault="009146C9" w:rsidP="00875868">
      <w:pPr>
        <w:pStyle w:val="Inhopg3"/>
        <w:tabs>
          <w:tab w:val="left" w:pos="2268"/>
        </w:tabs>
        <w:rPr>
          <w:rFonts w:asciiTheme="minorHAnsi" w:eastAsiaTheme="minorEastAsia" w:hAnsiTheme="minorHAnsi" w:cstheme="minorBidi"/>
          <w:noProof/>
          <w:sz w:val="22"/>
          <w:szCs w:val="22"/>
          <w:lang w:val="en-US"/>
        </w:rPr>
      </w:pPr>
      <w:hyperlink w:anchor="_Toc450895841" w:history="1">
        <w:r w:rsidR="00875868" w:rsidRPr="00A2158A">
          <w:rPr>
            <w:rStyle w:val="Hyperlink"/>
            <w:noProof/>
            <w:lang w:val="fr-FR"/>
          </w:rPr>
          <w:t>9.3.5</w:t>
        </w:r>
        <w:r w:rsidR="00875868">
          <w:rPr>
            <w:rFonts w:asciiTheme="minorHAnsi" w:eastAsiaTheme="minorEastAsia" w:hAnsiTheme="minorHAnsi" w:cstheme="minorBidi"/>
            <w:noProof/>
            <w:sz w:val="22"/>
            <w:szCs w:val="22"/>
            <w:lang w:val="en-US"/>
          </w:rPr>
          <w:tab/>
        </w:r>
        <w:r w:rsidR="00875868" w:rsidRPr="00A2158A">
          <w:rPr>
            <w:rStyle w:val="Hyperlink"/>
            <w:noProof/>
            <w:lang w:val="fr-FR"/>
          </w:rPr>
          <w:t>Directives en cas d’évacuation</w:t>
        </w:r>
        <w:r w:rsidR="00875868">
          <w:rPr>
            <w:noProof/>
            <w:webHidden/>
          </w:rPr>
          <w:tab/>
        </w:r>
        <w:r w:rsidR="00B6614C">
          <w:rPr>
            <w:noProof/>
            <w:webHidden/>
          </w:rPr>
          <w:fldChar w:fldCharType="begin"/>
        </w:r>
        <w:r w:rsidR="00875868">
          <w:rPr>
            <w:noProof/>
            <w:webHidden/>
          </w:rPr>
          <w:instrText xml:space="preserve"> PAGEREF _Toc450895841 \h </w:instrText>
        </w:r>
        <w:r w:rsidR="00B6614C">
          <w:rPr>
            <w:noProof/>
            <w:webHidden/>
          </w:rPr>
        </w:r>
        <w:r w:rsidR="00B6614C">
          <w:rPr>
            <w:noProof/>
            <w:webHidden/>
          </w:rPr>
          <w:fldChar w:fldCharType="separate"/>
        </w:r>
        <w:r w:rsidR="00DA36D9">
          <w:rPr>
            <w:noProof/>
            <w:webHidden/>
          </w:rPr>
          <w:t>13</w:t>
        </w:r>
        <w:r w:rsidR="00B6614C">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842" w:history="1">
        <w:r w:rsidR="00875868" w:rsidRPr="00A2158A">
          <w:rPr>
            <w:rStyle w:val="Hyperlink"/>
            <w:noProof/>
            <w:lang w:val="fr-FR"/>
          </w:rPr>
          <w:t>10</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RAYONNEMENTS IONISANTS</w:t>
        </w:r>
        <w:r w:rsidR="00875868">
          <w:rPr>
            <w:noProof/>
            <w:webHidden/>
          </w:rPr>
          <w:tab/>
        </w:r>
        <w:r w:rsidR="00B6614C">
          <w:rPr>
            <w:noProof/>
            <w:webHidden/>
          </w:rPr>
          <w:fldChar w:fldCharType="begin"/>
        </w:r>
        <w:r w:rsidR="00875868">
          <w:rPr>
            <w:noProof/>
            <w:webHidden/>
          </w:rPr>
          <w:instrText xml:space="preserve"> PAGEREF _Toc450895842 \h </w:instrText>
        </w:r>
        <w:r w:rsidR="00B6614C">
          <w:rPr>
            <w:noProof/>
            <w:webHidden/>
          </w:rPr>
        </w:r>
        <w:r w:rsidR="00B6614C">
          <w:rPr>
            <w:noProof/>
            <w:webHidden/>
          </w:rPr>
          <w:fldChar w:fldCharType="separate"/>
        </w:r>
        <w:r w:rsidR="00DA36D9">
          <w:rPr>
            <w:noProof/>
            <w:webHidden/>
          </w:rPr>
          <w:t>13</w:t>
        </w:r>
        <w:r w:rsidR="00B6614C">
          <w:rPr>
            <w:noProof/>
            <w:webHidden/>
          </w:rPr>
          <w:fldChar w:fldCharType="end"/>
        </w:r>
      </w:hyperlink>
    </w:p>
    <w:p w:rsidR="00875868" w:rsidRDefault="009146C9" w:rsidP="00875868">
      <w:pPr>
        <w:pStyle w:val="Inhopg2"/>
        <w:tabs>
          <w:tab w:val="left" w:pos="1701"/>
        </w:tabs>
        <w:rPr>
          <w:rFonts w:asciiTheme="minorHAnsi" w:eastAsiaTheme="minorEastAsia" w:hAnsiTheme="minorHAnsi" w:cstheme="minorBidi"/>
          <w:caps w:val="0"/>
          <w:noProof/>
          <w:sz w:val="22"/>
          <w:szCs w:val="22"/>
          <w:lang w:val="en-US"/>
        </w:rPr>
      </w:pPr>
      <w:hyperlink w:anchor="_Toc450895843" w:history="1">
        <w:r w:rsidR="00875868" w:rsidRPr="00A2158A">
          <w:rPr>
            <w:rStyle w:val="Hyperlink"/>
            <w:noProof/>
            <w:lang w:val="fr-FR"/>
          </w:rPr>
          <w:t>10.1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Zone contrôlée</w:t>
        </w:r>
        <w:r w:rsidR="00875868">
          <w:rPr>
            <w:noProof/>
            <w:webHidden/>
          </w:rPr>
          <w:tab/>
        </w:r>
        <w:r w:rsidR="00B6614C">
          <w:rPr>
            <w:noProof/>
            <w:webHidden/>
          </w:rPr>
          <w:fldChar w:fldCharType="begin"/>
        </w:r>
        <w:r w:rsidR="00875868">
          <w:rPr>
            <w:noProof/>
            <w:webHidden/>
          </w:rPr>
          <w:instrText xml:space="preserve"> PAGEREF _Toc450895843 \h </w:instrText>
        </w:r>
        <w:r w:rsidR="00B6614C">
          <w:rPr>
            <w:noProof/>
            <w:webHidden/>
          </w:rPr>
        </w:r>
        <w:r w:rsidR="00B6614C">
          <w:rPr>
            <w:noProof/>
            <w:webHidden/>
          </w:rPr>
          <w:fldChar w:fldCharType="separate"/>
        </w:r>
        <w:r w:rsidR="00DA36D9">
          <w:rPr>
            <w:noProof/>
            <w:webHidden/>
          </w:rPr>
          <w:t>13</w:t>
        </w:r>
        <w:r w:rsidR="00B6614C">
          <w:rPr>
            <w:noProof/>
            <w:webHidden/>
          </w:rPr>
          <w:fldChar w:fldCharType="end"/>
        </w:r>
      </w:hyperlink>
    </w:p>
    <w:p w:rsidR="00875868" w:rsidRDefault="009146C9" w:rsidP="00875868">
      <w:pPr>
        <w:pStyle w:val="Inhopg2"/>
        <w:tabs>
          <w:tab w:val="left" w:pos="1701"/>
        </w:tabs>
        <w:rPr>
          <w:rFonts w:asciiTheme="minorHAnsi" w:eastAsiaTheme="minorEastAsia" w:hAnsiTheme="minorHAnsi" w:cstheme="minorBidi"/>
          <w:caps w:val="0"/>
          <w:noProof/>
          <w:sz w:val="22"/>
          <w:szCs w:val="22"/>
          <w:lang w:val="en-US"/>
        </w:rPr>
      </w:pPr>
      <w:hyperlink w:anchor="_Toc450895844" w:history="1">
        <w:r w:rsidR="00875868" w:rsidRPr="00A2158A">
          <w:rPr>
            <w:rStyle w:val="Hyperlink"/>
            <w:noProof/>
          </w:rPr>
          <w:t>10.2</w:t>
        </w:r>
        <w:r w:rsidR="00875868">
          <w:rPr>
            <w:rFonts w:asciiTheme="minorHAnsi" w:eastAsiaTheme="minorEastAsia" w:hAnsiTheme="minorHAnsi" w:cstheme="minorBidi"/>
            <w:caps w:val="0"/>
            <w:noProof/>
            <w:sz w:val="22"/>
            <w:szCs w:val="22"/>
            <w:lang w:val="en-US"/>
          </w:rPr>
          <w:tab/>
        </w:r>
        <w:r w:rsidR="00875868" w:rsidRPr="00A2158A">
          <w:rPr>
            <w:rStyle w:val="Hyperlink"/>
            <w:noProof/>
          </w:rPr>
          <w:t>Femmes enceintes</w:t>
        </w:r>
        <w:r w:rsidR="00875868">
          <w:rPr>
            <w:noProof/>
            <w:webHidden/>
          </w:rPr>
          <w:tab/>
        </w:r>
        <w:r w:rsidR="00B6614C">
          <w:rPr>
            <w:noProof/>
            <w:webHidden/>
          </w:rPr>
          <w:fldChar w:fldCharType="begin"/>
        </w:r>
        <w:r w:rsidR="00875868">
          <w:rPr>
            <w:noProof/>
            <w:webHidden/>
          </w:rPr>
          <w:instrText xml:space="preserve"> PAGEREF _Toc450895844 \h </w:instrText>
        </w:r>
        <w:r w:rsidR="00B6614C">
          <w:rPr>
            <w:noProof/>
            <w:webHidden/>
          </w:rPr>
        </w:r>
        <w:r w:rsidR="00B6614C">
          <w:rPr>
            <w:noProof/>
            <w:webHidden/>
          </w:rPr>
          <w:fldChar w:fldCharType="separate"/>
        </w:r>
        <w:r w:rsidR="00DA36D9">
          <w:rPr>
            <w:noProof/>
            <w:webHidden/>
          </w:rPr>
          <w:t>14</w:t>
        </w:r>
        <w:r w:rsidR="00B6614C">
          <w:rPr>
            <w:noProof/>
            <w:webHidden/>
          </w:rPr>
          <w:fldChar w:fldCharType="end"/>
        </w:r>
      </w:hyperlink>
    </w:p>
    <w:p w:rsidR="00875868" w:rsidRDefault="009146C9" w:rsidP="00875868">
      <w:pPr>
        <w:pStyle w:val="Inhopg2"/>
        <w:tabs>
          <w:tab w:val="left" w:pos="1701"/>
        </w:tabs>
        <w:rPr>
          <w:rFonts w:asciiTheme="minorHAnsi" w:eastAsiaTheme="minorEastAsia" w:hAnsiTheme="minorHAnsi" w:cstheme="minorBidi"/>
          <w:caps w:val="0"/>
          <w:noProof/>
          <w:sz w:val="22"/>
          <w:szCs w:val="22"/>
          <w:lang w:val="en-US"/>
        </w:rPr>
      </w:pPr>
      <w:hyperlink w:anchor="_Toc450895845" w:history="1">
        <w:r w:rsidR="00875868" w:rsidRPr="00A2158A">
          <w:rPr>
            <w:rStyle w:val="Hyperlink"/>
            <w:noProof/>
            <w:lang w:val="fr-FR"/>
          </w:rPr>
          <w:t>10.3</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Travail avec des sources radioactives</w:t>
        </w:r>
        <w:r w:rsidR="00875868">
          <w:rPr>
            <w:noProof/>
            <w:webHidden/>
          </w:rPr>
          <w:tab/>
        </w:r>
        <w:r w:rsidR="00B6614C">
          <w:rPr>
            <w:noProof/>
            <w:webHidden/>
          </w:rPr>
          <w:fldChar w:fldCharType="begin"/>
        </w:r>
        <w:r w:rsidR="00875868">
          <w:rPr>
            <w:noProof/>
            <w:webHidden/>
          </w:rPr>
          <w:instrText xml:space="preserve"> PAGEREF _Toc450895845 \h </w:instrText>
        </w:r>
        <w:r w:rsidR="00B6614C">
          <w:rPr>
            <w:noProof/>
            <w:webHidden/>
          </w:rPr>
        </w:r>
        <w:r w:rsidR="00B6614C">
          <w:rPr>
            <w:noProof/>
            <w:webHidden/>
          </w:rPr>
          <w:fldChar w:fldCharType="separate"/>
        </w:r>
        <w:r w:rsidR="00DA36D9">
          <w:rPr>
            <w:noProof/>
            <w:webHidden/>
          </w:rPr>
          <w:t>14</w:t>
        </w:r>
        <w:r w:rsidR="00B6614C">
          <w:rPr>
            <w:noProof/>
            <w:webHidden/>
          </w:rPr>
          <w:fldChar w:fldCharType="end"/>
        </w:r>
      </w:hyperlink>
    </w:p>
    <w:p w:rsidR="00875868" w:rsidRDefault="009146C9" w:rsidP="00875868">
      <w:pPr>
        <w:pStyle w:val="Inhopg2"/>
        <w:tabs>
          <w:tab w:val="left" w:pos="1701"/>
        </w:tabs>
        <w:rPr>
          <w:rFonts w:asciiTheme="minorHAnsi" w:eastAsiaTheme="minorEastAsia" w:hAnsiTheme="minorHAnsi" w:cstheme="minorBidi"/>
          <w:caps w:val="0"/>
          <w:noProof/>
          <w:sz w:val="22"/>
          <w:szCs w:val="22"/>
          <w:lang w:val="en-US"/>
        </w:rPr>
      </w:pPr>
      <w:hyperlink w:anchor="_Toc450895846" w:history="1">
        <w:r w:rsidR="00875868" w:rsidRPr="00A2158A">
          <w:rPr>
            <w:rStyle w:val="Hyperlink"/>
            <w:noProof/>
            <w:lang w:val="fr-FR"/>
          </w:rPr>
          <w:t>10.4</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Principe ALARA</w:t>
        </w:r>
        <w:r w:rsidR="00875868">
          <w:rPr>
            <w:noProof/>
            <w:webHidden/>
          </w:rPr>
          <w:tab/>
        </w:r>
        <w:r w:rsidR="00B6614C">
          <w:rPr>
            <w:noProof/>
            <w:webHidden/>
          </w:rPr>
          <w:fldChar w:fldCharType="begin"/>
        </w:r>
        <w:r w:rsidR="00875868">
          <w:rPr>
            <w:noProof/>
            <w:webHidden/>
          </w:rPr>
          <w:instrText xml:space="preserve"> PAGEREF _Toc450895846 \h </w:instrText>
        </w:r>
        <w:r w:rsidR="00B6614C">
          <w:rPr>
            <w:noProof/>
            <w:webHidden/>
          </w:rPr>
        </w:r>
        <w:r w:rsidR="00B6614C">
          <w:rPr>
            <w:noProof/>
            <w:webHidden/>
          </w:rPr>
          <w:fldChar w:fldCharType="separate"/>
        </w:r>
        <w:r w:rsidR="00DA36D9">
          <w:rPr>
            <w:noProof/>
            <w:webHidden/>
          </w:rPr>
          <w:t>14</w:t>
        </w:r>
        <w:r w:rsidR="00B6614C">
          <w:rPr>
            <w:noProof/>
            <w:webHidden/>
          </w:rPr>
          <w:fldChar w:fldCharType="end"/>
        </w:r>
      </w:hyperlink>
    </w:p>
    <w:p w:rsidR="00875868" w:rsidRDefault="009146C9" w:rsidP="00875868">
      <w:pPr>
        <w:pStyle w:val="Inhopg2"/>
        <w:tabs>
          <w:tab w:val="left" w:pos="1701"/>
        </w:tabs>
        <w:rPr>
          <w:rFonts w:asciiTheme="minorHAnsi" w:eastAsiaTheme="minorEastAsia" w:hAnsiTheme="minorHAnsi" w:cstheme="minorBidi"/>
          <w:caps w:val="0"/>
          <w:noProof/>
          <w:sz w:val="22"/>
          <w:szCs w:val="22"/>
          <w:lang w:val="en-US"/>
        </w:rPr>
      </w:pPr>
      <w:hyperlink w:anchor="_Toc450895847" w:history="1">
        <w:r w:rsidR="00875868" w:rsidRPr="00A2158A">
          <w:rPr>
            <w:rStyle w:val="Hyperlink"/>
            <w:noProof/>
            <w:lang w:val="fr-FR"/>
          </w:rPr>
          <w:t>10.5</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Limites de dose</w:t>
        </w:r>
        <w:r w:rsidR="00875868">
          <w:rPr>
            <w:noProof/>
            <w:webHidden/>
          </w:rPr>
          <w:tab/>
        </w:r>
        <w:r w:rsidR="00B6614C">
          <w:rPr>
            <w:noProof/>
            <w:webHidden/>
          </w:rPr>
          <w:fldChar w:fldCharType="begin"/>
        </w:r>
        <w:r w:rsidR="00875868">
          <w:rPr>
            <w:noProof/>
            <w:webHidden/>
          </w:rPr>
          <w:instrText xml:space="preserve"> PAGEREF _Toc450895847 \h </w:instrText>
        </w:r>
        <w:r w:rsidR="00B6614C">
          <w:rPr>
            <w:noProof/>
            <w:webHidden/>
          </w:rPr>
        </w:r>
        <w:r w:rsidR="00B6614C">
          <w:rPr>
            <w:noProof/>
            <w:webHidden/>
          </w:rPr>
          <w:fldChar w:fldCharType="separate"/>
        </w:r>
        <w:r w:rsidR="00DA36D9">
          <w:rPr>
            <w:noProof/>
            <w:webHidden/>
          </w:rPr>
          <w:t>14</w:t>
        </w:r>
        <w:r w:rsidR="00B6614C">
          <w:rPr>
            <w:noProof/>
            <w:webHidden/>
          </w:rPr>
          <w:fldChar w:fldCharType="end"/>
        </w:r>
      </w:hyperlink>
    </w:p>
    <w:p w:rsidR="00875868" w:rsidRDefault="009146C9" w:rsidP="00875868">
      <w:pPr>
        <w:pStyle w:val="Inhopg2"/>
        <w:tabs>
          <w:tab w:val="left" w:pos="1701"/>
        </w:tabs>
        <w:rPr>
          <w:rFonts w:asciiTheme="minorHAnsi" w:eastAsiaTheme="minorEastAsia" w:hAnsiTheme="minorHAnsi" w:cstheme="minorBidi"/>
          <w:caps w:val="0"/>
          <w:noProof/>
          <w:sz w:val="22"/>
          <w:szCs w:val="22"/>
          <w:lang w:val="en-US"/>
        </w:rPr>
      </w:pPr>
      <w:hyperlink w:anchor="_Toc450895848" w:history="1">
        <w:r w:rsidR="00875868" w:rsidRPr="00A2158A">
          <w:rPr>
            <w:rStyle w:val="Hyperlink"/>
            <w:noProof/>
            <w:lang w:val="fr-FR"/>
          </w:rPr>
          <w:t>10.6</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INTRODUCTION de MATÉRIAUX dans la zone contrôlée</w:t>
        </w:r>
        <w:r w:rsidR="00875868">
          <w:rPr>
            <w:noProof/>
            <w:webHidden/>
          </w:rPr>
          <w:tab/>
        </w:r>
        <w:r w:rsidR="00B6614C">
          <w:rPr>
            <w:noProof/>
            <w:webHidden/>
          </w:rPr>
          <w:fldChar w:fldCharType="begin"/>
        </w:r>
        <w:r w:rsidR="00875868">
          <w:rPr>
            <w:noProof/>
            <w:webHidden/>
          </w:rPr>
          <w:instrText xml:space="preserve"> PAGEREF _Toc450895848 \h </w:instrText>
        </w:r>
        <w:r w:rsidR="00B6614C">
          <w:rPr>
            <w:noProof/>
            <w:webHidden/>
          </w:rPr>
        </w:r>
        <w:r w:rsidR="00B6614C">
          <w:rPr>
            <w:noProof/>
            <w:webHidden/>
          </w:rPr>
          <w:fldChar w:fldCharType="separate"/>
        </w:r>
        <w:r w:rsidR="00DA36D9">
          <w:rPr>
            <w:noProof/>
            <w:webHidden/>
          </w:rPr>
          <w:t>14</w:t>
        </w:r>
        <w:r w:rsidR="00B6614C">
          <w:rPr>
            <w:noProof/>
            <w:webHidden/>
          </w:rPr>
          <w:fldChar w:fldCharType="end"/>
        </w:r>
      </w:hyperlink>
    </w:p>
    <w:p w:rsidR="00875868" w:rsidRDefault="009146C9" w:rsidP="00875868">
      <w:pPr>
        <w:pStyle w:val="Inhopg2"/>
        <w:tabs>
          <w:tab w:val="left" w:pos="1701"/>
        </w:tabs>
        <w:rPr>
          <w:rFonts w:asciiTheme="minorHAnsi" w:eastAsiaTheme="minorEastAsia" w:hAnsiTheme="minorHAnsi" w:cstheme="minorBidi"/>
          <w:caps w:val="0"/>
          <w:noProof/>
          <w:sz w:val="22"/>
          <w:szCs w:val="22"/>
          <w:lang w:val="en-US"/>
        </w:rPr>
      </w:pPr>
      <w:hyperlink w:anchor="_Toc450895849" w:history="1">
        <w:r w:rsidR="00875868" w:rsidRPr="00A2158A">
          <w:rPr>
            <w:rStyle w:val="Hyperlink"/>
            <w:noProof/>
            <w:lang w:val="fr-FR"/>
          </w:rPr>
          <w:t>10.7</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FR"/>
          </w:rPr>
          <w:t>Sortie de MATÉRIAUX de la zone contrôlée</w:t>
        </w:r>
        <w:r w:rsidR="00875868">
          <w:rPr>
            <w:noProof/>
            <w:webHidden/>
          </w:rPr>
          <w:tab/>
        </w:r>
        <w:r w:rsidR="00B6614C">
          <w:rPr>
            <w:noProof/>
            <w:webHidden/>
          </w:rPr>
          <w:fldChar w:fldCharType="begin"/>
        </w:r>
        <w:r w:rsidR="00875868">
          <w:rPr>
            <w:noProof/>
            <w:webHidden/>
          </w:rPr>
          <w:instrText xml:space="preserve"> PAGEREF _Toc450895849 \h </w:instrText>
        </w:r>
        <w:r w:rsidR="00B6614C">
          <w:rPr>
            <w:noProof/>
            <w:webHidden/>
          </w:rPr>
        </w:r>
        <w:r w:rsidR="00B6614C">
          <w:rPr>
            <w:noProof/>
            <w:webHidden/>
          </w:rPr>
          <w:fldChar w:fldCharType="separate"/>
        </w:r>
        <w:r w:rsidR="00DA36D9">
          <w:rPr>
            <w:noProof/>
            <w:webHidden/>
          </w:rPr>
          <w:t>14</w:t>
        </w:r>
        <w:r w:rsidR="00B6614C">
          <w:rPr>
            <w:noProof/>
            <w:webHidden/>
          </w:rPr>
          <w:fldChar w:fldCharType="end"/>
        </w:r>
      </w:hyperlink>
    </w:p>
    <w:p w:rsidR="00875868" w:rsidRDefault="009146C9" w:rsidP="00875868">
      <w:pPr>
        <w:pStyle w:val="Inhopg2"/>
        <w:tabs>
          <w:tab w:val="left" w:pos="1701"/>
        </w:tabs>
        <w:rPr>
          <w:rFonts w:asciiTheme="minorHAnsi" w:eastAsiaTheme="minorEastAsia" w:hAnsiTheme="minorHAnsi" w:cstheme="minorBidi"/>
          <w:caps w:val="0"/>
          <w:noProof/>
          <w:sz w:val="22"/>
          <w:szCs w:val="22"/>
          <w:lang w:val="en-US"/>
        </w:rPr>
      </w:pPr>
      <w:hyperlink w:anchor="_Toc450895850" w:history="1">
        <w:r w:rsidR="00875868" w:rsidRPr="00A2158A">
          <w:rPr>
            <w:rStyle w:val="Hyperlink"/>
            <w:noProof/>
            <w:lang w:val="fr-BE"/>
          </w:rPr>
          <w:t>10.8</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BE"/>
          </w:rPr>
          <w:t>Déchets radioactifs dans la zone contrôlée</w:t>
        </w:r>
        <w:r w:rsidR="00875868">
          <w:rPr>
            <w:noProof/>
            <w:webHidden/>
          </w:rPr>
          <w:tab/>
        </w:r>
        <w:r w:rsidR="00B6614C">
          <w:rPr>
            <w:noProof/>
            <w:webHidden/>
          </w:rPr>
          <w:fldChar w:fldCharType="begin"/>
        </w:r>
        <w:r w:rsidR="00875868">
          <w:rPr>
            <w:noProof/>
            <w:webHidden/>
          </w:rPr>
          <w:instrText xml:space="preserve"> PAGEREF _Toc450895850 \h </w:instrText>
        </w:r>
        <w:r w:rsidR="00B6614C">
          <w:rPr>
            <w:noProof/>
            <w:webHidden/>
          </w:rPr>
        </w:r>
        <w:r w:rsidR="00B6614C">
          <w:rPr>
            <w:noProof/>
            <w:webHidden/>
          </w:rPr>
          <w:fldChar w:fldCharType="separate"/>
        </w:r>
        <w:r w:rsidR="00DA36D9">
          <w:rPr>
            <w:noProof/>
            <w:webHidden/>
          </w:rPr>
          <w:t>14</w:t>
        </w:r>
        <w:r w:rsidR="00B6614C">
          <w:rPr>
            <w:noProof/>
            <w:webHidden/>
          </w:rPr>
          <w:fldChar w:fldCharType="end"/>
        </w:r>
      </w:hyperlink>
    </w:p>
    <w:p w:rsidR="00875868" w:rsidRDefault="009146C9" w:rsidP="00875868">
      <w:pPr>
        <w:pStyle w:val="Inhopg1"/>
        <w:rPr>
          <w:rFonts w:asciiTheme="minorHAnsi" w:eastAsiaTheme="minorEastAsia" w:hAnsiTheme="minorHAnsi" w:cstheme="minorBidi"/>
          <w:caps w:val="0"/>
          <w:noProof/>
          <w:sz w:val="22"/>
          <w:szCs w:val="22"/>
          <w:lang w:val="en-US"/>
        </w:rPr>
      </w:pPr>
      <w:hyperlink w:anchor="_Toc450895851" w:history="1">
        <w:r w:rsidR="00875868" w:rsidRPr="00A2158A">
          <w:rPr>
            <w:rStyle w:val="Hyperlink"/>
            <w:noProof/>
            <w:lang w:val="fr-FR"/>
          </w:rPr>
          <w:t>11</w:t>
        </w:r>
        <w:r w:rsidR="00875868">
          <w:rPr>
            <w:rFonts w:asciiTheme="minorHAnsi" w:eastAsiaTheme="minorEastAsia" w:hAnsiTheme="minorHAnsi" w:cstheme="minorBidi"/>
            <w:caps w:val="0"/>
            <w:noProof/>
            <w:sz w:val="22"/>
            <w:szCs w:val="22"/>
            <w:lang w:val="en-US"/>
          </w:rPr>
          <w:tab/>
        </w:r>
        <w:r w:rsidR="00875868" w:rsidRPr="00A2158A">
          <w:rPr>
            <w:rStyle w:val="Hyperlink"/>
            <w:noProof/>
            <w:lang w:val="fr-BE"/>
          </w:rPr>
          <w:t>références</w:t>
        </w:r>
        <w:r w:rsidR="00875868">
          <w:rPr>
            <w:noProof/>
            <w:webHidden/>
          </w:rPr>
          <w:tab/>
        </w:r>
        <w:r w:rsidR="00B6614C">
          <w:rPr>
            <w:noProof/>
            <w:webHidden/>
          </w:rPr>
          <w:fldChar w:fldCharType="begin"/>
        </w:r>
        <w:r w:rsidR="00875868">
          <w:rPr>
            <w:noProof/>
            <w:webHidden/>
          </w:rPr>
          <w:instrText xml:space="preserve"> PAGEREF _Toc450895851 \h </w:instrText>
        </w:r>
        <w:r w:rsidR="00B6614C">
          <w:rPr>
            <w:noProof/>
            <w:webHidden/>
          </w:rPr>
        </w:r>
        <w:r w:rsidR="00B6614C">
          <w:rPr>
            <w:noProof/>
            <w:webHidden/>
          </w:rPr>
          <w:fldChar w:fldCharType="separate"/>
        </w:r>
        <w:r w:rsidR="00DA36D9">
          <w:rPr>
            <w:noProof/>
            <w:webHidden/>
          </w:rPr>
          <w:t>15</w:t>
        </w:r>
        <w:r w:rsidR="00B6614C">
          <w:rPr>
            <w:noProof/>
            <w:webHidden/>
          </w:rPr>
          <w:fldChar w:fldCharType="end"/>
        </w:r>
      </w:hyperlink>
    </w:p>
    <w:p w:rsidR="00375433" w:rsidRPr="00FA57AA" w:rsidRDefault="00B6614C" w:rsidP="00D41619">
      <w:pPr>
        <w:rPr>
          <w:lang w:val="fr-BE"/>
        </w:rPr>
      </w:pPr>
      <w:r>
        <w:fldChar w:fldCharType="end"/>
      </w:r>
    </w:p>
    <w:p w:rsidR="00EF2937" w:rsidRDefault="00EF2937" w:rsidP="00D41619">
      <w:pPr>
        <w:rPr>
          <w:lang w:val="fr-BE"/>
        </w:rPr>
      </w:pPr>
    </w:p>
    <w:p w:rsidR="00171A06" w:rsidRDefault="00171A06" w:rsidP="00D41619">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171A06" w:rsidRPr="00171A06" w:rsidRDefault="00171A06" w:rsidP="00171A06">
      <w:pPr>
        <w:rPr>
          <w:lang w:val="fr-BE"/>
        </w:rPr>
      </w:pPr>
    </w:p>
    <w:p w:rsidR="00675F1A" w:rsidRDefault="00171A06" w:rsidP="00171A06">
      <w:pPr>
        <w:tabs>
          <w:tab w:val="left" w:pos="3568"/>
        </w:tabs>
        <w:rPr>
          <w:lang w:val="fr-BE"/>
        </w:rPr>
      </w:pPr>
      <w:r>
        <w:rPr>
          <w:lang w:val="fr-BE"/>
        </w:rPr>
        <w:tab/>
      </w:r>
    </w:p>
    <w:p w:rsidR="00675F1A" w:rsidRDefault="00675F1A">
      <w:pPr>
        <w:overflowPunct/>
        <w:autoSpaceDE/>
        <w:autoSpaceDN/>
        <w:adjustRightInd/>
        <w:textAlignment w:val="auto"/>
        <w:rPr>
          <w:lang w:val="fr-BE"/>
        </w:rPr>
      </w:pPr>
      <w:r>
        <w:rPr>
          <w:lang w:val="fr-BE"/>
        </w:rPr>
        <w:br w:type="page"/>
      </w:r>
    </w:p>
    <w:p w:rsidR="00675F1A" w:rsidRPr="00EA7611" w:rsidRDefault="00675F1A" w:rsidP="00675F1A">
      <w:pPr>
        <w:pStyle w:val="Kop1"/>
        <w:rPr>
          <w:lang w:val="fr-FR"/>
        </w:rPr>
      </w:pPr>
      <w:bookmarkStart w:id="13" w:name="_Toc257271708"/>
      <w:bookmarkStart w:id="14" w:name="_Toc257285941"/>
      <w:bookmarkStart w:id="15" w:name="_Toc266800454"/>
      <w:bookmarkStart w:id="16" w:name="_Toc316291333"/>
      <w:bookmarkStart w:id="17" w:name="_Toc316373211"/>
      <w:bookmarkStart w:id="18" w:name="_Toc378252650"/>
      <w:bookmarkStart w:id="19" w:name="_Toc413405951"/>
      <w:bookmarkStart w:id="20" w:name="_Toc450895782"/>
      <w:r w:rsidRPr="00EA7611">
        <w:rPr>
          <w:lang w:val="fr-FR"/>
        </w:rPr>
        <w:lastRenderedPageBreak/>
        <w:t>Objectif</w:t>
      </w:r>
      <w:bookmarkEnd w:id="13"/>
      <w:bookmarkEnd w:id="14"/>
      <w:bookmarkEnd w:id="15"/>
      <w:bookmarkEnd w:id="16"/>
      <w:bookmarkEnd w:id="17"/>
      <w:bookmarkEnd w:id="18"/>
      <w:bookmarkEnd w:id="19"/>
      <w:bookmarkEnd w:id="20"/>
    </w:p>
    <w:p w:rsidR="00675F1A" w:rsidRPr="00EA7611" w:rsidRDefault="00675F1A" w:rsidP="00675F1A">
      <w:pPr>
        <w:rPr>
          <w:lang w:val="fr-FR"/>
        </w:rPr>
      </w:pPr>
      <w:r w:rsidRPr="00EA7611">
        <w:rPr>
          <w:lang w:val="fr-FR"/>
        </w:rPr>
        <w:t xml:space="preserve">Le présent règlement </w:t>
      </w:r>
      <w:r w:rsidRPr="00EA7611">
        <w:rPr>
          <w:b/>
          <w:lang w:val="fr-FR"/>
        </w:rPr>
        <w:t xml:space="preserve">complète </w:t>
      </w:r>
      <w:r w:rsidRPr="00EA7611">
        <w:rPr>
          <w:lang w:val="fr-FR"/>
        </w:rPr>
        <w:t xml:space="preserve">le « Règlement général en matière de sécurité, de santé et d'environnement applicable aux contractants lors de missions pour le compte d’Electrabel Production ». </w:t>
      </w:r>
      <w:r w:rsidR="0045387A" w:rsidRPr="00F764D4">
        <w:rPr>
          <w:lang w:val="fr-FR"/>
        </w:rPr>
        <w:t xml:space="preserve">(10010044563 - Reglement VGM </w:t>
      </w:r>
      <w:r w:rsidR="0045387A" w:rsidRPr="0045387A">
        <w:rPr>
          <w:lang w:val="fr-FR"/>
        </w:rPr>
        <w:t>pour les contractant</w:t>
      </w:r>
      <w:r w:rsidR="0045387A">
        <w:rPr>
          <w:lang w:val="fr-FR"/>
        </w:rPr>
        <w:t>s</w:t>
      </w:r>
      <w:r w:rsidR="0045387A" w:rsidRPr="00F764D4">
        <w:rPr>
          <w:lang w:val="fr-FR"/>
        </w:rPr>
        <w:t>)</w:t>
      </w:r>
    </w:p>
    <w:p w:rsidR="00675F1A" w:rsidRPr="00EA7611" w:rsidRDefault="00675F1A" w:rsidP="00675F1A">
      <w:pPr>
        <w:rPr>
          <w:lang w:val="fr-FR"/>
        </w:rPr>
      </w:pPr>
      <w:r w:rsidRPr="00EA7611">
        <w:rPr>
          <w:lang w:val="fr-FR"/>
        </w:rPr>
        <w:t xml:space="preserve">Il expose les mesures </w:t>
      </w:r>
      <w:r w:rsidRPr="00EA7611">
        <w:rPr>
          <w:b/>
          <w:lang w:val="fr-FR"/>
        </w:rPr>
        <w:t xml:space="preserve">propres </w:t>
      </w:r>
      <w:r w:rsidRPr="00EA7611">
        <w:rPr>
          <w:lang w:val="fr-FR"/>
        </w:rPr>
        <w:t xml:space="preserve">à la zone Doel en matière de sécurité, de santé et d’environnement. </w:t>
      </w:r>
    </w:p>
    <w:p w:rsidR="00675F1A" w:rsidRPr="00EA7611" w:rsidRDefault="00675F1A" w:rsidP="00675F1A">
      <w:pPr>
        <w:rPr>
          <w:lang w:val="fr-FR"/>
        </w:rPr>
      </w:pPr>
      <w:r w:rsidRPr="00EA7611">
        <w:rPr>
          <w:lang w:val="fr-FR"/>
        </w:rPr>
        <w:t>La zone Doel comprend également les bâtiments de Scaldis à Kallo.</w:t>
      </w:r>
    </w:p>
    <w:p w:rsidR="00675F1A" w:rsidRPr="00EA7611" w:rsidRDefault="00675F1A" w:rsidP="00675F1A">
      <w:pPr>
        <w:rPr>
          <w:lang w:val="fr-FR"/>
        </w:rPr>
      </w:pPr>
    </w:p>
    <w:p w:rsidR="00675F1A" w:rsidRPr="00EA7611" w:rsidRDefault="00675F1A" w:rsidP="00675F1A">
      <w:pPr>
        <w:rPr>
          <w:lang w:val="fr-FR"/>
        </w:rPr>
      </w:pPr>
      <w:r w:rsidRPr="00EA7611">
        <w:rPr>
          <w:lang w:val="fr-FR"/>
        </w:rPr>
        <w:t>Ces informations doivent toujours être complétées par les données particulières propres aux travaux à réaliser.</w:t>
      </w:r>
    </w:p>
    <w:p w:rsidR="00675F1A" w:rsidRPr="00EA7611" w:rsidRDefault="00675F1A" w:rsidP="00675F1A">
      <w:pPr>
        <w:rPr>
          <w:lang w:val="fr-FR"/>
        </w:rPr>
      </w:pPr>
      <w:r w:rsidRPr="00EA7611">
        <w:rPr>
          <w:lang w:val="fr-FR"/>
        </w:rPr>
        <w:t xml:space="preserve">Les </w:t>
      </w:r>
      <w:r>
        <w:rPr>
          <w:b/>
          <w:lang w:val="fr-FR"/>
        </w:rPr>
        <w:t>Site Fundamentals</w:t>
      </w:r>
      <w:r w:rsidR="0045387A">
        <w:rPr>
          <w:b/>
          <w:lang w:val="fr-FR"/>
        </w:rPr>
        <w:t xml:space="preserve"> </w:t>
      </w:r>
      <w:r w:rsidR="0045387A" w:rsidRPr="0045387A">
        <w:rPr>
          <w:lang w:val="fr-FR"/>
        </w:rPr>
        <w:t>(10000004875 – Site Fundamentals)</w:t>
      </w:r>
      <w:r w:rsidR="0045387A" w:rsidRPr="0045387A">
        <w:rPr>
          <w:b/>
          <w:lang w:val="fr-FR"/>
        </w:rPr>
        <w:t xml:space="preserve"> </w:t>
      </w:r>
      <w:r w:rsidRPr="00EA7611">
        <w:rPr>
          <w:lang w:val="fr-FR"/>
        </w:rPr>
        <w:t xml:space="preserve"> constituent à cet égard une précieuse source d'informations pratiques. </w:t>
      </w:r>
    </w:p>
    <w:p w:rsidR="00675F1A" w:rsidRPr="00EA7611" w:rsidRDefault="00675F1A" w:rsidP="00675F1A">
      <w:pPr>
        <w:rPr>
          <w:lang w:val="fr-FR"/>
        </w:rPr>
      </w:pPr>
      <w:r w:rsidRPr="00EA7611">
        <w:rPr>
          <w:lang w:val="fr-FR"/>
        </w:rPr>
        <w:t xml:space="preserve">Ils ont été remis à chaque contractant ayant suivi la formation à la culture de sûreté nucléaire (chantier-école). </w:t>
      </w:r>
    </w:p>
    <w:p w:rsidR="00675F1A" w:rsidRPr="00EA7611" w:rsidRDefault="00675F1A" w:rsidP="00675F1A">
      <w:pPr>
        <w:rPr>
          <w:lang w:val="fr-FR"/>
        </w:rPr>
      </w:pPr>
      <w:r w:rsidRPr="00EA7611">
        <w:rPr>
          <w:lang w:val="fr-FR"/>
        </w:rPr>
        <w:t xml:space="preserve">Ils sont également disponibles sur le site internet d’Electrabel pour les contractants. </w:t>
      </w:r>
    </w:p>
    <w:p w:rsidR="00675F1A" w:rsidRPr="00EA7611" w:rsidRDefault="00675F1A" w:rsidP="00675F1A">
      <w:pPr>
        <w:pStyle w:val="Kop1"/>
        <w:rPr>
          <w:lang w:val="fr-FR"/>
        </w:rPr>
      </w:pPr>
      <w:bookmarkStart w:id="21" w:name="_Toc257271709"/>
      <w:bookmarkStart w:id="22" w:name="_Toc257285942"/>
      <w:bookmarkStart w:id="23" w:name="_Toc266800455"/>
      <w:bookmarkStart w:id="24" w:name="_Toc316291334"/>
      <w:bookmarkStart w:id="25" w:name="_Toc316373212"/>
      <w:bookmarkStart w:id="26" w:name="_Toc378252651"/>
      <w:bookmarkStart w:id="27" w:name="_Toc413405952"/>
      <w:bookmarkStart w:id="28" w:name="_Toc450895783"/>
      <w:r w:rsidRPr="00EA7611">
        <w:rPr>
          <w:lang w:val="fr-FR"/>
        </w:rPr>
        <w:t>LÉGISLATION ET NORMES APPLICABLES</w:t>
      </w:r>
      <w:bookmarkEnd w:id="21"/>
      <w:bookmarkEnd w:id="22"/>
      <w:bookmarkEnd w:id="23"/>
      <w:bookmarkEnd w:id="24"/>
      <w:bookmarkEnd w:id="25"/>
      <w:bookmarkEnd w:id="26"/>
      <w:bookmarkEnd w:id="27"/>
      <w:bookmarkEnd w:id="28"/>
    </w:p>
    <w:p w:rsidR="00675F1A" w:rsidRPr="00EA7611" w:rsidRDefault="00675F1A" w:rsidP="00675F1A">
      <w:pPr>
        <w:pStyle w:val="Kop2"/>
        <w:ind w:left="0" w:firstLine="0"/>
        <w:rPr>
          <w:lang w:val="fr-FR"/>
        </w:rPr>
      </w:pPr>
      <w:bookmarkStart w:id="29" w:name="_Toc257271710"/>
      <w:bookmarkStart w:id="30" w:name="_Toc257285943"/>
      <w:bookmarkStart w:id="31" w:name="_Toc266800456"/>
      <w:bookmarkStart w:id="32" w:name="_Toc316291335"/>
      <w:bookmarkStart w:id="33" w:name="_Toc316373213"/>
      <w:bookmarkStart w:id="34" w:name="_Toc378252652"/>
      <w:bookmarkStart w:id="35" w:name="_Toc413405953"/>
      <w:bookmarkStart w:id="36" w:name="_Toc450895784"/>
      <w:r w:rsidRPr="00EA7611">
        <w:rPr>
          <w:lang w:val="fr-FR"/>
        </w:rPr>
        <w:t>Aspects sécurité et santé</w:t>
      </w:r>
      <w:bookmarkEnd w:id="29"/>
      <w:bookmarkEnd w:id="30"/>
      <w:bookmarkEnd w:id="31"/>
      <w:bookmarkEnd w:id="32"/>
      <w:bookmarkEnd w:id="33"/>
      <w:bookmarkEnd w:id="34"/>
      <w:bookmarkEnd w:id="35"/>
      <w:bookmarkEnd w:id="36"/>
    </w:p>
    <w:p w:rsidR="00675F1A" w:rsidRPr="00EA7611" w:rsidRDefault="00675F1A" w:rsidP="00675F1A">
      <w:pPr>
        <w:pStyle w:val="Kop3"/>
        <w:ind w:left="0" w:firstLine="0"/>
        <w:rPr>
          <w:lang w:val="fr-FR"/>
        </w:rPr>
      </w:pPr>
      <w:bookmarkStart w:id="37" w:name="_Toc257271711"/>
      <w:bookmarkStart w:id="38" w:name="_Toc257285944"/>
      <w:bookmarkStart w:id="39" w:name="_Toc266800457"/>
      <w:bookmarkStart w:id="40" w:name="_Toc316291336"/>
      <w:bookmarkStart w:id="41" w:name="_Toc316373214"/>
      <w:bookmarkStart w:id="42" w:name="_Toc378252653"/>
      <w:bookmarkStart w:id="43" w:name="_Toc413405954"/>
      <w:bookmarkStart w:id="44" w:name="_Toc450895785"/>
      <w:r w:rsidRPr="00EA7611">
        <w:rPr>
          <w:lang w:val="fr-FR"/>
        </w:rPr>
        <w:t>Dispositions générales</w:t>
      </w:r>
      <w:bookmarkEnd w:id="37"/>
      <w:bookmarkEnd w:id="38"/>
      <w:bookmarkEnd w:id="39"/>
      <w:bookmarkEnd w:id="40"/>
      <w:bookmarkEnd w:id="41"/>
      <w:bookmarkEnd w:id="42"/>
      <w:bookmarkEnd w:id="43"/>
      <w:bookmarkEnd w:id="44"/>
    </w:p>
    <w:p w:rsidR="00675F1A" w:rsidRPr="00EA7611" w:rsidRDefault="00675F1A" w:rsidP="00675F1A">
      <w:pPr>
        <w:overflowPunct/>
        <w:textAlignment w:val="auto"/>
        <w:rPr>
          <w:lang w:val="fr-FR"/>
        </w:rPr>
      </w:pPr>
      <w:r w:rsidRPr="00EA7611">
        <w:rPr>
          <w:sz w:val="19"/>
          <w:lang w:val="fr-FR"/>
        </w:rPr>
        <w:t>A.R. 20 juillet 2001 : « règlement général de la protection de la population, des travailleurs et de l'environnement contre le danger des rayonnements ionisants » (Moniteur Belge : 30/08/2001)</w:t>
      </w:r>
    </w:p>
    <w:p w:rsidR="00675F1A" w:rsidRPr="00EA7611" w:rsidRDefault="00675F1A" w:rsidP="00675F1A">
      <w:pPr>
        <w:pStyle w:val="Kop3"/>
        <w:ind w:left="0" w:firstLine="0"/>
        <w:rPr>
          <w:lang w:val="fr-FR"/>
        </w:rPr>
      </w:pPr>
      <w:bookmarkStart w:id="45" w:name="_Toc257271712"/>
      <w:bookmarkStart w:id="46" w:name="_Toc257285945"/>
      <w:bookmarkStart w:id="47" w:name="_Toc266800458"/>
      <w:bookmarkStart w:id="48" w:name="_Toc316291337"/>
      <w:bookmarkStart w:id="49" w:name="_Toc316373215"/>
      <w:bookmarkStart w:id="50" w:name="_Toc378252654"/>
      <w:bookmarkStart w:id="51" w:name="_Toc413405955"/>
      <w:bookmarkStart w:id="52" w:name="_Toc450895786"/>
      <w:r w:rsidRPr="00EA7611">
        <w:rPr>
          <w:lang w:val="fr-FR"/>
        </w:rPr>
        <w:t>Interdiction de fumer</w:t>
      </w:r>
      <w:bookmarkEnd w:id="45"/>
      <w:bookmarkEnd w:id="46"/>
      <w:bookmarkEnd w:id="47"/>
      <w:bookmarkEnd w:id="48"/>
      <w:bookmarkEnd w:id="49"/>
      <w:bookmarkEnd w:id="50"/>
      <w:bookmarkEnd w:id="51"/>
      <w:bookmarkEnd w:id="52"/>
    </w:p>
    <w:p w:rsidR="00675F1A" w:rsidRPr="00EA7611" w:rsidRDefault="00675F1A" w:rsidP="00675F1A">
      <w:pPr>
        <w:pStyle w:val="Text1"/>
        <w:spacing w:before="60" w:after="0"/>
        <w:ind w:left="0" w:right="407"/>
        <w:jc w:val="left"/>
        <w:rPr>
          <w:lang w:val="fr-FR"/>
        </w:rPr>
      </w:pPr>
      <w:r w:rsidRPr="00EA7611">
        <w:rPr>
          <w:lang w:val="fr-FR"/>
        </w:rPr>
        <w:t>Il est strictement interdit de fumer sur l'ensemble du site. Il est uniquement permis de fumer dans les endroits prévus à cet effet.</w:t>
      </w:r>
    </w:p>
    <w:p w:rsidR="00675F1A" w:rsidRPr="00EA7611" w:rsidRDefault="00675F1A" w:rsidP="00675F1A">
      <w:pPr>
        <w:pStyle w:val="Kop3"/>
        <w:ind w:left="0" w:firstLine="0"/>
        <w:rPr>
          <w:lang w:val="fr-FR"/>
        </w:rPr>
      </w:pPr>
      <w:bookmarkStart w:id="53" w:name="_Toc257271713"/>
      <w:bookmarkStart w:id="54" w:name="_Toc257285946"/>
      <w:bookmarkStart w:id="55" w:name="_Toc266800459"/>
      <w:bookmarkStart w:id="56" w:name="_Toc316291338"/>
      <w:bookmarkStart w:id="57" w:name="_Toc316373216"/>
      <w:bookmarkStart w:id="58" w:name="_Toc378252655"/>
      <w:bookmarkStart w:id="59" w:name="_Toc413405956"/>
      <w:bookmarkStart w:id="60" w:name="_Toc450895787"/>
      <w:r w:rsidRPr="00EA7611">
        <w:rPr>
          <w:lang w:val="fr-FR"/>
        </w:rPr>
        <w:t>Intérimaires et étudiants</w:t>
      </w:r>
      <w:bookmarkEnd w:id="53"/>
      <w:bookmarkEnd w:id="54"/>
      <w:bookmarkEnd w:id="55"/>
      <w:bookmarkEnd w:id="56"/>
      <w:bookmarkEnd w:id="57"/>
      <w:bookmarkEnd w:id="58"/>
      <w:bookmarkEnd w:id="59"/>
      <w:bookmarkEnd w:id="60"/>
    </w:p>
    <w:p w:rsidR="00675F1A" w:rsidRPr="00EA7611" w:rsidRDefault="00675F1A" w:rsidP="00675F1A">
      <w:pPr>
        <w:rPr>
          <w:lang w:val="fr-FR"/>
        </w:rPr>
      </w:pPr>
      <w:r w:rsidRPr="00EA7611">
        <w:rPr>
          <w:lang w:val="fr-FR"/>
        </w:rPr>
        <w:t xml:space="preserve">Les travailleurs intérimaires ne peuvent pas être engagés dans les installations techniques. Les exceptions à cette règle ne peuvent être autorisées qu'après examen approfondi et accord du </w:t>
      </w:r>
      <w:r w:rsidR="001C2ED4" w:rsidRPr="001C2ED4">
        <w:rPr>
          <w:lang w:val="fr-FR"/>
        </w:rPr>
        <w:t>chef de département</w:t>
      </w:r>
      <w:r w:rsidRPr="00EA7611">
        <w:rPr>
          <w:lang w:val="fr-FR"/>
        </w:rPr>
        <w:t xml:space="preserve">. </w:t>
      </w:r>
    </w:p>
    <w:p w:rsidR="00675F1A" w:rsidRPr="00EA7611" w:rsidRDefault="00675F1A" w:rsidP="00675F1A">
      <w:pPr>
        <w:pStyle w:val="Kop3"/>
        <w:ind w:left="0" w:firstLine="0"/>
        <w:rPr>
          <w:lang w:val="fr-FR"/>
        </w:rPr>
      </w:pPr>
      <w:bookmarkStart w:id="61" w:name="_Toc257271714"/>
      <w:bookmarkStart w:id="62" w:name="_Toc257285947"/>
      <w:bookmarkStart w:id="63" w:name="_Toc266800460"/>
      <w:bookmarkStart w:id="64" w:name="_Toc316291339"/>
      <w:bookmarkStart w:id="65" w:name="_Toc316373217"/>
      <w:bookmarkStart w:id="66" w:name="_Toc378252656"/>
      <w:bookmarkStart w:id="67" w:name="_Toc413405957"/>
      <w:bookmarkStart w:id="68" w:name="_Toc450895788"/>
      <w:r w:rsidRPr="00EA7611">
        <w:rPr>
          <w:lang w:val="fr-FR"/>
        </w:rPr>
        <w:t>Temps de travail</w:t>
      </w:r>
      <w:bookmarkEnd w:id="61"/>
      <w:bookmarkEnd w:id="62"/>
      <w:bookmarkEnd w:id="63"/>
      <w:bookmarkEnd w:id="64"/>
      <w:bookmarkEnd w:id="65"/>
      <w:bookmarkEnd w:id="66"/>
      <w:bookmarkEnd w:id="67"/>
      <w:bookmarkEnd w:id="68"/>
    </w:p>
    <w:p w:rsidR="00675F1A" w:rsidRPr="00EA7611" w:rsidRDefault="00675F1A" w:rsidP="00675F1A">
      <w:pPr>
        <w:rPr>
          <w:lang w:val="fr-FR"/>
        </w:rPr>
      </w:pPr>
      <w:r w:rsidRPr="00EA7611">
        <w:rPr>
          <w:lang w:val="fr-FR"/>
        </w:rPr>
        <w:t>Le temps de travail ne peut jamais dépasser 11 heures par jour et 50 heures par semaine</w:t>
      </w:r>
      <w:r>
        <w:rPr>
          <w:lang w:val="fr-FR"/>
        </w:rPr>
        <w:t>.</w:t>
      </w:r>
    </w:p>
    <w:p w:rsidR="00675F1A" w:rsidRPr="00EA7611" w:rsidRDefault="00675F1A" w:rsidP="00675F1A">
      <w:pPr>
        <w:pStyle w:val="Kop3"/>
        <w:ind w:left="0" w:firstLine="0"/>
        <w:rPr>
          <w:lang w:val="fr-FR"/>
        </w:rPr>
      </w:pPr>
      <w:bookmarkStart w:id="69" w:name="_Toc257271715"/>
      <w:bookmarkStart w:id="70" w:name="_Toc257285948"/>
      <w:bookmarkStart w:id="71" w:name="_Toc266800461"/>
      <w:bookmarkStart w:id="72" w:name="_Toc316291340"/>
      <w:bookmarkStart w:id="73" w:name="_Toc316373218"/>
      <w:bookmarkStart w:id="74" w:name="_Toc378252657"/>
      <w:bookmarkStart w:id="75" w:name="_Toc413405958"/>
      <w:bookmarkStart w:id="76" w:name="_Toc450895789"/>
      <w:r w:rsidRPr="00EA7611">
        <w:rPr>
          <w:lang w:val="fr-FR"/>
        </w:rPr>
        <w:t>Système de gestion</w:t>
      </w:r>
      <w:bookmarkEnd w:id="69"/>
      <w:bookmarkEnd w:id="70"/>
      <w:bookmarkEnd w:id="71"/>
      <w:bookmarkEnd w:id="72"/>
      <w:bookmarkEnd w:id="73"/>
      <w:bookmarkEnd w:id="74"/>
      <w:bookmarkEnd w:id="75"/>
      <w:bookmarkEnd w:id="76"/>
    </w:p>
    <w:p w:rsidR="00CE5042" w:rsidRPr="00CE5042" w:rsidRDefault="00CE5042" w:rsidP="00CE5042">
      <w:pPr>
        <w:overflowPunct/>
        <w:autoSpaceDE/>
        <w:autoSpaceDN/>
        <w:adjustRightInd/>
        <w:textAlignment w:val="auto"/>
        <w:rPr>
          <w:lang w:val="it-IT"/>
        </w:rPr>
      </w:pPr>
      <w:r w:rsidRPr="00CE5042">
        <w:rPr>
          <w:lang w:val="it-IT"/>
        </w:rPr>
        <w:t>KCD a un certificat OHSAS18000.</w:t>
      </w:r>
    </w:p>
    <w:p w:rsidR="00675F1A" w:rsidRDefault="00CE5042" w:rsidP="00CE5042">
      <w:pPr>
        <w:overflowPunct/>
        <w:autoSpaceDE/>
        <w:autoSpaceDN/>
        <w:adjustRightInd/>
        <w:textAlignment w:val="auto"/>
        <w:rPr>
          <w:lang w:val="fr-FR"/>
        </w:rPr>
      </w:pPr>
      <w:r w:rsidRPr="00CE5042">
        <w:rPr>
          <w:lang w:val="fr-FR"/>
        </w:rPr>
        <w:t>Les entreprises d'entrepreneurs préfèrent avoir un certificat équivalent (VCA, Besac ...)</w:t>
      </w:r>
    </w:p>
    <w:p w:rsidR="00675F1A" w:rsidRDefault="00675F1A" w:rsidP="00675F1A">
      <w:pPr>
        <w:overflowPunct/>
        <w:autoSpaceDE/>
        <w:autoSpaceDN/>
        <w:adjustRightInd/>
        <w:textAlignment w:val="auto"/>
        <w:rPr>
          <w:lang w:val="fr-FR"/>
        </w:rPr>
      </w:pPr>
    </w:p>
    <w:p w:rsidR="00675F1A" w:rsidRDefault="00675F1A" w:rsidP="00675F1A">
      <w:pPr>
        <w:overflowPunct/>
        <w:autoSpaceDE/>
        <w:autoSpaceDN/>
        <w:adjustRightInd/>
        <w:textAlignment w:val="auto"/>
        <w:rPr>
          <w:lang w:val="fr-FR"/>
        </w:rPr>
      </w:pPr>
    </w:p>
    <w:p w:rsidR="00675F1A" w:rsidRPr="00E95CC2" w:rsidRDefault="00675F1A" w:rsidP="00675F1A">
      <w:pPr>
        <w:rPr>
          <w:lang w:val="fr-BE"/>
        </w:rPr>
      </w:pPr>
    </w:p>
    <w:p w:rsidR="00675F1A" w:rsidRPr="00E95CC2" w:rsidRDefault="00675F1A" w:rsidP="00675F1A">
      <w:pPr>
        <w:rPr>
          <w:lang w:val="fr-BE"/>
        </w:rPr>
        <w:sectPr w:rsidR="00675F1A" w:rsidRPr="00E95CC2" w:rsidSect="00CE5042">
          <w:pgSz w:w="11907" w:h="16840" w:code="9"/>
          <w:pgMar w:top="1247" w:right="794" w:bottom="794" w:left="1247" w:header="1247" w:footer="794" w:gutter="0"/>
          <w:cols w:space="708"/>
          <w:formProt w:val="0"/>
        </w:sectPr>
      </w:pPr>
    </w:p>
    <w:p w:rsidR="00675F1A" w:rsidRPr="00EA7611" w:rsidRDefault="00675F1A" w:rsidP="00675F1A">
      <w:pPr>
        <w:pStyle w:val="Kop3"/>
        <w:ind w:left="284" w:hanging="284"/>
        <w:rPr>
          <w:lang w:val="fr-FR"/>
        </w:rPr>
      </w:pPr>
      <w:bookmarkStart w:id="77" w:name="_Toc257271716"/>
      <w:bookmarkStart w:id="78" w:name="_Toc257285949"/>
      <w:bookmarkStart w:id="79" w:name="_Toc266800462"/>
      <w:bookmarkStart w:id="80" w:name="_Toc316291341"/>
      <w:bookmarkStart w:id="81" w:name="_Toc316373219"/>
      <w:bookmarkStart w:id="82" w:name="_Toc378252658"/>
      <w:bookmarkStart w:id="83" w:name="_Toc413405959"/>
      <w:bookmarkStart w:id="84" w:name="_Toc450895790"/>
      <w:r w:rsidRPr="00EA7611">
        <w:rPr>
          <w:lang w:val="fr-FR"/>
        </w:rPr>
        <w:lastRenderedPageBreak/>
        <w:t>Harcèlement moral et sexuel</w:t>
      </w:r>
      <w:bookmarkEnd w:id="77"/>
      <w:bookmarkEnd w:id="78"/>
      <w:bookmarkEnd w:id="79"/>
      <w:bookmarkEnd w:id="80"/>
      <w:bookmarkEnd w:id="81"/>
      <w:bookmarkEnd w:id="82"/>
      <w:bookmarkEnd w:id="83"/>
      <w:bookmarkEnd w:id="84"/>
    </w:p>
    <w:p w:rsidR="00675F1A" w:rsidRPr="00EA7611" w:rsidRDefault="00675F1A" w:rsidP="00675F1A">
      <w:pPr>
        <w:rPr>
          <w:lang w:val="fr-FR"/>
        </w:rPr>
      </w:pPr>
      <w:r w:rsidRPr="00EA7611">
        <w:rPr>
          <w:lang w:val="fr-FR"/>
        </w:rPr>
        <w:t>Étant donné que chaque homme et chaque femme a le droit d’être traité dignement, les employeurs et les travailleurs sont tenus de s’abstenir de tout acte de violence et de harcèlement moral ou sexuel au travail.</w:t>
      </w:r>
    </w:p>
    <w:p w:rsidR="00675F1A" w:rsidRPr="00EA7611" w:rsidRDefault="00675F1A" w:rsidP="00675F1A">
      <w:pPr>
        <w:overflowPunct/>
        <w:autoSpaceDE/>
        <w:autoSpaceDN/>
        <w:adjustRightInd/>
        <w:textAlignment w:val="auto"/>
        <w:rPr>
          <w:lang w:val="fr-FR"/>
        </w:rPr>
      </w:pPr>
      <w:r w:rsidRPr="00EA7611">
        <w:rPr>
          <w:lang w:val="fr-FR"/>
        </w:rPr>
        <w:t>Le travailleur qui s’estimerait victime de telles pratiques peut s’adresser au « conseiller en prévention spécialisé » ou aux personnes de confiance désignées par son entreprise.</w:t>
      </w:r>
    </w:p>
    <w:p w:rsidR="00675F1A" w:rsidRPr="00EA7611" w:rsidRDefault="00675F1A" w:rsidP="00675F1A">
      <w:pPr>
        <w:pStyle w:val="Kop2"/>
        <w:ind w:left="284" w:hanging="284"/>
      </w:pPr>
      <w:bookmarkStart w:id="85" w:name="_Toc257271717"/>
      <w:bookmarkStart w:id="86" w:name="_Toc257285950"/>
      <w:bookmarkStart w:id="87" w:name="_Toc266800463"/>
      <w:bookmarkStart w:id="88" w:name="_Toc316291342"/>
      <w:bookmarkStart w:id="89" w:name="_Toc316373220"/>
      <w:bookmarkStart w:id="90" w:name="_Toc378252659"/>
      <w:bookmarkStart w:id="91" w:name="_Toc413405960"/>
      <w:bookmarkStart w:id="92" w:name="_Toc450895791"/>
      <w:r w:rsidRPr="00EA7611">
        <w:t>Aspects environnementaux</w:t>
      </w:r>
      <w:bookmarkEnd w:id="85"/>
      <w:bookmarkEnd w:id="86"/>
      <w:bookmarkEnd w:id="87"/>
      <w:bookmarkEnd w:id="88"/>
      <w:bookmarkEnd w:id="89"/>
      <w:bookmarkEnd w:id="90"/>
      <w:bookmarkEnd w:id="91"/>
      <w:bookmarkEnd w:id="92"/>
    </w:p>
    <w:p w:rsidR="00675F1A" w:rsidRPr="00EA7611" w:rsidRDefault="00675F1A" w:rsidP="00675F1A">
      <w:pPr>
        <w:pStyle w:val="Kop3"/>
        <w:ind w:left="284" w:hanging="284"/>
        <w:rPr>
          <w:lang w:val="fr-FR"/>
        </w:rPr>
      </w:pPr>
      <w:bookmarkStart w:id="93" w:name="_Toc257271718"/>
      <w:bookmarkStart w:id="94" w:name="_Toc257285951"/>
      <w:bookmarkStart w:id="95" w:name="_Toc266800464"/>
      <w:bookmarkStart w:id="96" w:name="_Toc316291343"/>
      <w:bookmarkStart w:id="97" w:name="_Toc316373221"/>
      <w:bookmarkStart w:id="98" w:name="_Toc378252660"/>
      <w:bookmarkStart w:id="99" w:name="_Toc413405961"/>
      <w:bookmarkStart w:id="100" w:name="_Toc450895792"/>
      <w:r w:rsidRPr="00EA7611">
        <w:rPr>
          <w:lang w:val="fr-FR"/>
        </w:rPr>
        <w:t>Dispositions générales</w:t>
      </w:r>
      <w:bookmarkEnd w:id="93"/>
      <w:bookmarkEnd w:id="94"/>
      <w:bookmarkEnd w:id="95"/>
      <w:bookmarkEnd w:id="96"/>
      <w:bookmarkEnd w:id="97"/>
      <w:bookmarkEnd w:id="98"/>
      <w:bookmarkEnd w:id="99"/>
      <w:bookmarkEnd w:id="100"/>
    </w:p>
    <w:p w:rsidR="00675F1A" w:rsidRPr="00EA7611" w:rsidRDefault="00675F1A" w:rsidP="00675F1A">
      <w:pPr>
        <w:rPr>
          <w:lang w:val="fr-FR"/>
        </w:rPr>
      </w:pPr>
      <w:r w:rsidRPr="00EA7611">
        <w:rPr>
          <w:lang w:val="fr-FR"/>
        </w:rPr>
        <w:t xml:space="preserve">Aucune exigence spécifique à KCD </w:t>
      </w:r>
    </w:p>
    <w:p w:rsidR="00675F1A" w:rsidRPr="00EA7611" w:rsidRDefault="00675F1A" w:rsidP="00675F1A">
      <w:pPr>
        <w:pStyle w:val="Kop3"/>
        <w:ind w:left="0" w:firstLine="0"/>
        <w:rPr>
          <w:lang w:val="fr-FR"/>
        </w:rPr>
      </w:pPr>
      <w:bookmarkStart w:id="101" w:name="_Toc257271719"/>
      <w:bookmarkStart w:id="102" w:name="_Toc257285952"/>
      <w:bookmarkStart w:id="103" w:name="_Toc266800465"/>
      <w:bookmarkStart w:id="104" w:name="_Toc316291344"/>
      <w:bookmarkStart w:id="105" w:name="_Toc316373222"/>
      <w:bookmarkStart w:id="106" w:name="_Toc378252661"/>
      <w:bookmarkStart w:id="107" w:name="_Toc413405962"/>
      <w:bookmarkStart w:id="108" w:name="_Toc450895793"/>
      <w:r w:rsidRPr="00EA7611">
        <w:rPr>
          <w:lang w:val="fr-FR"/>
        </w:rPr>
        <w:t>Système de gestion</w:t>
      </w:r>
      <w:bookmarkEnd w:id="101"/>
      <w:bookmarkEnd w:id="102"/>
      <w:bookmarkEnd w:id="103"/>
      <w:bookmarkEnd w:id="104"/>
      <w:bookmarkEnd w:id="105"/>
      <w:bookmarkEnd w:id="106"/>
      <w:bookmarkEnd w:id="107"/>
      <w:bookmarkEnd w:id="108"/>
    </w:p>
    <w:p w:rsidR="00675F1A" w:rsidRPr="00EA7611" w:rsidRDefault="00CE5042" w:rsidP="00675F1A">
      <w:pPr>
        <w:rPr>
          <w:lang w:val="fr-FR"/>
        </w:rPr>
      </w:pPr>
      <w:r w:rsidRPr="00CE5042">
        <w:rPr>
          <w:lang w:val="fr-FR"/>
        </w:rPr>
        <w:t>KCD a un certificat ISO14001 et EMAS.</w:t>
      </w:r>
    </w:p>
    <w:p w:rsidR="00675F1A" w:rsidRPr="00EA7611" w:rsidRDefault="00675F1A" w:rsidP="00675F1A">
      <w:pPr>
        <w:pStyle w:val="Kop1"/>
        <w:ind w:left="0" w:firstLine="0"/>
        <w:rPr>
          <w:lang w:val="fr-FR"/>
        </w:rPr>
      </w:pPr>
      <w:bookmarkStart w:id="109" w:name="_Toc257271720"/>
      <w:bookmarkStart w:id="110" w:name="_Toc257285953"/>
      <w:bookmarkStart w:id="111" w:name="_Toc266800466"/>
      <w:bookmarkStart w:id="112" w:name="_Toc316291345"/>
      <w:bookmarkStart w:id="113" w:name="_Toc316373223"/>
      <w:bookmarkStart w:id="114" w:name="_Toc378252662"/>
      <w:bookmarkStart w:id="115" w:name="_Toc413405963"/>
      <w:bookmarkStart w:id="116" w:name="_Toc450895794"/>
      <w:r w:rsidRPr="00EA7611">
        <w:rPr>
          <w:lang w:val="fr-FR"/>
        </w:rPr>
        <w:t>Responsabilités du contractant</w:t>
      </w:r>
      <w:bookmarkEnd w:id="109"/>
      <w:bookmarkEnd w:id="110"/>
      <w:bookmarkEnd w:id="111"/>
      <w:bookmarkEnd w:id="112"/>
      <w:bookmarkEnd w:id="113"/>
      <w:bookmarkEnd w:id="114"/>
      <w:bookmarkEnd w:id="115"/>
      <w:bookmarkEnd w:id="116"/>
    </w:p>
    <w:p w:rsidR="00675F1A" w:rsidRPr="00EA7611" w:rsidRDefault="00675F1A" w:rsidP="00675F1A">
      <w:pPr>
        <w:rPr>
          <w:lang w:val="fr-FR"/>
        </w:rPr>
      </w:pPr>
      <w:r w:rsidRPr="00EA7611">
        <w:rPr>
          <w:lang w:val="fr-FR"/>
        </w:rPr>
        <w:t xml:space="preserve">L'appel d'offres informe d'entrée de jeu les candidats contractants sur les risques spécifiques de la mission et sur les règles de sécurité de KCD. </w:t>
      </w:r>
    </w:p>
    <w:p w:rsidR="00675F1A" w:rsidRPr="00EA7611" w:rsidRDefault="00675F1A" w:rsidP="00675F1A">
      <w:pPr>
        <w:rPr>
          <w:lang w:val="fr-FR"/>
        </w:rPr>
      </w:pPr>
      <w:r w:rsidRPr="00EA7611">
        <w:rPr>
          <w:lang w:val="fr-FR"/>
        </w:rPr>
        <w:t xml:space="preserve">Lors de la réunion </w:t>
      </w:r>
      <w:r>
        <w:rPr>
          <w:lang w:val="fr-FR"/>
        </w:rPr>
        <w:t>d’</w:t>
      </w:r>
      <w:r w:rsidRPr="00EA7611">
        <w:rPr>
          <w:lang w:val="fr-FR"/>
        </w:rPr>
        <w:t xml:space="preserve">enclenchement, les accords concrets sont conclus au sujet de l'analyse des risques, des mesures à prendre et des qualifications des exécutants. </w:t>
      </w:r>
    </w:p>
    <w:p w:rsidR="00675F1A" w:rsidRDefault="00675F1A" w:rsidP="00675F1A">
      <w:pPr>
        <w:rPr>
          <w:lang w:val="fr-FR"/>
        </w:rPr>
      </w:pPr>
      <w:r w:rsidRPr="00EA7611">
        <w:rPr>
          <w:lang w:val="fr-FR"/>
        </w:rPr>
        <w:t>Ces accords doivent figurer dans l’« accord en matière de sécurité, d’environnement et de qualité applicable aux contractants lors de l'exécution de missions pour le compte de la centrale nucléaire de Doel – KCD ».</w:t>
      </w:r>
    </w:p>
    <w:p w:rsidR="00675F1A" w:rsidRDefault="00675F1A" w:rsidP="00675F1A">
      <w:pPr>
        <w:rPr>
          <w:lang w:val="fr-FR"/>
        </w:rPr>
      </w:pPr>
      <w:r w:rsidRPr="002A0F5F">
        <w:rPr>
          <w:lang w:val="fr-FR"/>
        </w:rPr>
        <w:t>Dans le périmètre technique</w:t>
      </w:r>
      <w:r>
        <w:rPr>
          <w:lang w:val="fr-FR"/>
        </w:rPr>
        <w:t>,</w:t>
      </w:r>
      <w:r w:rsidRPr="002A0F5F">
        <w:rPr>
          <w:lang w:val="fr-FR"/>
        </w:rPr>
        <w:t xml:space="preserve"> une attestation BA4 de compétence conformément à l'article AREI. 47</w:t>
      </w:r>
      <w:r>
        <w:rPr>
          <w:lang w:val="fr-FR"/>
        </w:rPr>
        <w:t xml:space="preserve"> est </w:t>
      </w:r>
      <w:r w:rsidRPr="002A0F5F">
        <w:rPr>
          <w:lang w:val="fr-FR"/>
        </w:rPr>
        <w:t>obligatoire. Les exigences sont inclu</w:t>
      </w:r>
      <w:r>
        <w:rPr>
          <w:lang w:val="fr-FR"/>
        </w:rPr>
        <w:t>e</w:t>
      </w:r>
      <w:r w:rsidRPr="002A0F5F">
        <w:rPr>
          <w:lang w:val="fr-FR"/>
        </w:rPr>
        <w:t>s dans les « exigences professionnelles BA4/5 pour les collaborateurs externes » 10010383597/000/00.</w:t>
      </w:r>
    </w:p>
    <w:p w:rsidR="00F764D4" w:rsidRPr="00F764D4" w:rsidRDefault="00675F1A" w:rsidP="00675F1A">
      <w:pPr>
        <w:rPr>
          <w:lang w:val="fr-FR"/>
        </w:rPr>
      </w:pPr>
      <w:r w:rsidRPr="005A42BD">
        <w:rPr>
          <w:rFonts w:cs="Arial"/>
          <w:iCs/>
          <w:lang w:val="fr-BE"/>
        </w:rPr>
        <w:t xml:space="preserve">Dans le périmètre technique un certificat </w:t>
      </w:r>
      <w:r>
        <w:rPr>
          <w:rFonts w:cs="Arial"/>
          <w:iCs/>
          <w:lang w:val="fr-BE"/>
        </w:rPr>
        <w:t xml:space="preserve">de suivi de la formation à la </w:t>
      </w:r>
      <w:r w:rsidRPr="005A42BD">
        <w:rPr>
          <w:rFonts w:cs="Arial"/>
          <w:iCs/>
          <w:lang w:val="fr-BE"/>
        </w:rPr>
        <w:t xml:space="preserve">culture de sûreté nucléaire </w:t>
      </w:r>
      <w:r>
        <w:rPr>
          <w:rFonts w:cs="Arial"/>
          <w:iCs/>
          <w:lang w:val="fr-BE"/>
        </w:rPr>
        <w:t>par le contractant est requis. Les modalités d’inscription sont consultables sur les Sites internet</w:t>
      </w:r>
      <w:r>
        <w:rPr>
          <w:lang w:val="fr-BE"/>
        </w:rPr>
        <w:t>:</w:t>
      </w:r>
    </w:p>
    <w:p w:rsidR="00675F1A" w:rsidRPr="00FD3494" w:rsidRDefault="009146C9" w:rsidP="00675F1A">
      <w:pPr>
        <w:rPr>
          <w:lang w:val="fr-BE"/>
        </w:rPr>
      </w:pPr>
      <w:hyperlink r:id="rId17" w:history="1">
        <w:r w:rsidR="00F764D4" w:rsidRPr="00F764D4">
          <w:rPr>
            <w:rStyle w:val="Hyperlink"/>
            <w:lang w:val="fr-FR"/>
          </w:rPr>
          <w:t>https://www.engie-electrabel.be/nl/leveranciers/voorwaarden/production</w:t>
        </w:r>
      </w:hyperlink>
      <w:r w:rsidR="00675F1A">
        <w:rPr>
          <w:lang w:val="fr-BE"/>
        </w:rPr>
        <w:t xml:space="preserve"> et </w:t>
      </w:r>
      <w:hyperlink r:id="rId18" w:history="1">
        <w:r w:rsidR="00675F1A" w:rsidRPr="00FD3494">
          <w:rPr>
            <w:rStyle w:val="Hyperlink"/>
            <w:lang w:val="fr-BE"/>
          </w:rPr>
          <w:t>www.nvc-kcd.be</w:t>
        </w:r>
      </w:hyperlink>
    </w:p>
    <w:p w:rsidR="00675F1A" w:rsidRPr="00EA7611" w:rsidRDefault="00675F1A" w:rsidP="00675F1A">
      <w:pPr>
        <w:pStyle w:val="Kop1"/>
        <w:ind w:left="0" w:firstLine="0"/>
        <w:rPr>
          <w:lang w:val="fr-FR"/>
        </w:rPr>
      </w:pPr>
      <w:bookmarkStart w:id="117" w:name="_Toc257271721"/>
      <w:bookmarkStart w:id="118" w:name="_Toc257285954"/>
      <w:bookmarkStart w:id="119" w:name="_Toc266800467"/>
      <w:bookmarkStart w:id="120" w:name="_Toc316291346"/>
      <w:bookmarkStart w:id="121" w:name="_Toc316373224"/>
      <w:bookmarkStart w:id="122" w:name="_Toc378252663"/>
      <w:bookmarkStart w:id="123" w:name="_Toc413405964"/>
      <w:bookmarkStart w:id="124" w:name="_Toc450895795"/>
      <w:r w:rsidRPr="00EA7611">
        <w:rPr>
          <w:lang w:val="fr-FR"/>
        </w:rPr>
        <w:t xml:space="preserve">Organisation </w:t>
      </w:r>
      <w:bookmarkEnd w:id="117"/>
      <w:bookmarkEnd w:id="118"/>
      <w:r w:rsidRPr="00EA7611">
        <w:rPr>
          <w:lang w:val="fr-FR"/>
        </w:rPr>
        <w:t>DE LA MISSION</w:t>
      </w:r>
      <w:bookmarkEnd w:id="119"/>
      <w:bookmarkEnd w:id="120"/>
      <w:bookmarkEnd w:id="121"/>
      <w:bookmarkEnd w:id="122"/>
      <w:bookmarkEnd w:id="123"/>
      <w:bookmarkEnd w:id="124"/>
    </w:p>
    <w:p w:rsidR="00675F1A" w:rsidRPr="00EA7611" w:rsidRDefault="00675F1A" w:rsidP="00675F1A">
      <w:pPr>
        <w:pStyle w:val="Kop2"/>
        <w:ind w:left="0" w:firstLine="0"/>
        <w:rPr>
          <w:lang w:val="fr-FR"/>
        </w:rPr>
      </w:pPr>
      <w:bookmarkStart w:id="125" w:name="_Toc257271722"/>
      <w:bookmarkStart w:id="126" w:name="_Toc257285955"/>
      <w:bookmarkStart w:id="127" w:name="_Toc266800468"/>
      <w:bookmarkStart w:id="128" w:name="_Toc316291347"/>
      <w:bookmarkStart w:id="129" w:name="_Toc316373225"/>
      <w:bookmarkStart w:id="130" w:name="_Toc378252664"/>
      <w:bookmarkStart w:id="131" w:name="_Toc413405965"/>
      <w:bookmarkStart w:id="132" w:name="_Toc450895796"/>
      <w:r w:rsidRPr="00EA7611">
        <w:rPr>
          <w:lang w:val="fr-FR"/>
        </w:rPr>
        <w:t>Obligation d’information</w:t>
      </w:r>
      <w:bookmarkEnd w:id="125"/>
      <w:bookmarkEnd w:id="126"/>
      <w:bookmarkEnd w:id="127"/>
      <w:bookmarkEnd w:id="128"/>
      <w:bookmarkEnd w:id="129"/>
      <w:bookmarkEnd w:id="130"/>
      <w:bookmarkEnd w:id="131"/>
      <w:bookmarkEnd w:id="132"/>
    </w:p>
    <w:p w:rsidR="00675F1A" w:rsidRPr="00EA7611" w:rsidRDefault="00675F1A" w:rsidP="00675F1A">
      <w:pPr>
        <w:rPr>
          <w:lang w:val="fr-FR"/>
        </w:rPr>
      </w:pPr>
      <w:r w:rsidRPr="00EA7611">
        <w:rPr>
          <w:lang w:val="fr-FR"/>
        </w:rPr>
        <w:t>Aucune exigence spécifique à KCD</w:t>
      </w:r>
    </w:p>
    <w:p w:rsidR="00675F1A" w:rsidRPr="00EA7611" w:rsidRDefault="00675F1A" w:rsidP="00675F1A">
      <w:pPr>
        <w:pStyle w:val="Kop2"/>
        <w:ind w:left="0" w:firstLine="0"/>
        <w:rPr>
          <w:lang w:val="fr-FR"/>
        </w:rPr>
      </w:pPr>
      <w:bookmarkStart w:id="133" w:name="_Toc257271723"/>
      <w:bookmarkStart w:id="134" w:name="_Toc257285956"/>
      <w:bookmarkStart w:id="135" w:name="_Toc266800470"/>
      <w:bookmarkStart w:id="136" w:name="_Toc316291348"/>
      <w:bookmarkStart w:id="137" w:name="_Toc316373226"/>
      <w:bookmarkStart w:id="138" w:name="_Toc378252665"/>
      <w:bookmarkStart w:id="139" w:name="_Toc413405966"/>
      <w:bookmarkStart w:id="140" w:name="_Toc450895797"/>
      <w:r w:rsidRPr="00EA7611">
        <w:rPr>
          <w:lang w:val="fr-FR"/>
        </w:rPr>
        <w:t>Obligation de contrôle</w:t>
      </w:r>
      <w:bookmarkEnd w:id="133"/>
      <w:bookmarkEnd w:id="134"/>
      <w:bookmarkEnd w:id="135"/>
      <w:bookmarkEnd w:id="136"/>
      <w:bookmarkEnd w:id="137"/>
      <w:bookmarkEnd w:id="138"/>
      <w:bookmarkEnd w:id="139"/>
      <w:bookmarkEnd w:id="140"/>
    </w:p>
    <w:p w:rsidR="00675F1A" w:rsidRPr="00EA7611" w:rsidRDefault="00CE5042" w:rsidP="00675F1A">
      <w:pPr>
        <w:rPr>
          <w:lang w:val="fr-FR"/>
        </w:rPr>
      </w:pPr>
      <w:r w:rsidRPr="00CE5042">
        <w:rPr>
          <w:lang w:val="fr-FR"/>
        </w:rPr>
        <w:t>Un test de connaissance des risques spécifiques et des mesures de contrôle est effectué pour l'accès au site</w:t>
      </w:r>
      <w:r>
        <w:rPr>
          <w:lang w:val="fr-FR"/>
        </w:rPr>
        <w:t>.</w:t>
      </w:r>
      <w:r w:rsidRPr="00CE5042">
        <w:rPr>
          <w:lang w:val="fr-FR"/>
        </w:rPr>
        <w:t xml:space="preserve"> </w:t>
      </w:r>
      <w:r w:rsidR="00675F1A" w:rsidRPr="00EA7611">
        <w:rPr>
          <w:lang w:val="fr-FR"/>
        </w:rPr>
        <w:t xml:space="preserve">Les risques spécifiques et </w:t>
      </w:r>
      <w:r w:rsidR="00675F1A" w:rsidRPr="00EA7611">
        <w:rPr>
          <w:color w:val="1F497D"/>
          <w:lang w:val="fr-FR"/>
        </w:rPr>
        <w:t xml:space="preserve">les mesures </w:t>
      </w:r>
      <w:r w:rsidR="00675F1A">
        <w:rPr>
          <w:color w:val="1F497D"/>
          <w:lang w:val="fr-FR"/>
        </w:rPr>
        <w:t>préventives</w:t>
      </w:r>
      <w:r w:rsidR="00675F1A" w:rsidRPr="00EA7611">
        <w:rPr>
          <w:color w:val="1F497D"/>
          <w:lang w:val="fr-FR"/>
        </w:rPr>
        <w:t xml:space="preserve"> </w:t>
      </w:r>
      <w:r w:rsidR="00675F1A" w:rsidRPr="00EA7611">
        <w:rPr>
          <w:lang w:val="fr-FR"/>
        </w:rPr>
        <w:t xml:space="preserve">sont </w:t>
      </w:r>
      <w:r w:rsidR="00675F1A" w:rsidRPr="00EA7611">
        <w:rPr>
          <w:color w:val="1F497D"/>
          <w:lang w:val="fr-FR"/>
        </w:rPr>
        <w:t xml:space="preserve">décrits </w:t>
      </w:r>
      <w:r w:rsidR="00675F1A" w:rsidRPr="00EA7611">
        <w:rPr>
          <w:lang w:val="fr-FR"/>
        </w:rPr>
        <w:t>dans la présentation Safe2Start via le</w:t>
      </w:r>
      <w:r w:rsidR="00675F1A">
        <w:rPr>
          <w:lang w:val="fr-FR"/>
        </w:rPr>
        <w:t xml:space="preserve"> web-site</w:t>
      </w:r>
      <w:r w:rsidR="00675F1A" w:rsidRPr="00EA7611">
        <w:rPr>
          <w:lang w:val="fr-FR"/>
        </w:rPr>
        <w:t xml:space="preserve">: </w:t>
      </w:r>
      <w:hyperlink r:id="rId19" w:history="1">
        <w:r w:rsidR="0045387A" w:rsidRPr="0045387A">
          <w:rPr>
            <w:rStyle w:val="Hyperlink"/>
            <w:lang w:val="fr-FR"/>
          </w:rPr>
          <w:t>https://www.engie-electrabel.be/nl/leveranciers/voorwaarden/production</w:t>
        </w:r>
      </w:hyperlink>
    </w:p>
    <w:p w:rsidR="00675F1A" w:rsidRDefault="00675F1A" w:rsidP="00675F1A">
      <w:pPr>
        <w:overflowPunct/>
        <w:autoSpaceDE/>
        <w:autoSpaceDN/>
        <w:adjustRightInd/>
        <w:textAlignment w:val="auto"/>
        <w:rPr>
          <w:lang w:val="fr-FR"/>
        </w:rPr>
      </w:pPr>
      <w:bookmarkStart w:id="141" w:name="_Toc257271724"/>
      <w:bookmarkStart w:id="142" w:name="_Toc257285957"/>
      <w:bookmarkStart w:id="143" w:name="_Toc266800472"/>
      <w:bookmarkStart w:id="144" w:name="_Toc316291349"/>
      <w:bookmarkStart w:id="145" w:name="_Toc316373227"/>
      <w:bookmarkStart w:id="146" w:name="_Toc378252666"/>
    </w:p>
    <w:p w:rsidR="00675F1A" w:rsidRDefault="00675F1A" w:rsidP="00675F1A">
      <w:pPr>
        <w:overflowPunct/>
        <w:autoSpaceDE/>
        <w:autoSpaceDN/>
        <w:adjustRightInd/>
        <w:textAlignment w:val="auto"/>
        <w:rPr>
          <w:lang w:val="fr-FR"/>
        </w:rPr>
      </w:pPr>
    </w:p>
    <w:p w:rsidR="00675F1A" w:rsidRDefault="00675F1A" w:rsidP="00675F1A">
      <w:pPr>
        <w:overflowPunct/>
        <w:autoSpaceDE/>
        <w:autoSpaceDN/>
        <w:adjustRightInd/>
        <w:textAlignment w:val="auto"/>
        <w:rPr>
          <w:lang w:val="fr-FR"/>
        </w:rPr>
        <w:sectPr w:rsidR="00675F1A" w:rsidSect="00CE5042">
          <w:pgSz w:w="11907" w:h="16840" w:code="9"/>
          <w:pgMar w:top="1247" w:right="794" w:bottom="794" w:left="1247" w:header="1247" w:footer="794" w:gutter="0"/>
          <w:cols w:space="708"/>
          <w:formProt w:val="0"/>
        </w:sectPr>
      </w:pPr>
    </w:p>
    <w:p w:rsidR="00675F1A" w:rsidRPr="00EA7611" w:rsidRDefault="00675F1A" w:rsidP="00675F1A">
      <w:pPr>
        <w:pStyle w:val="Kop2"/>
        <w:ind w:left="0" w:firstLine="0"/>
        <w:rPr>
          <w:lang w:val="fr-FR"/>
        </w:rPr>
      </w:pPr>
      <w:bookmarkStart w:id="147" w:name="_Toc413405967"/>
      <w:bookmarkStart w:id="148" w:name="_Toc450895798"/>
      <w:r w:rsidRPr="00EA7611">
        <w:rPr>
          <w:lang w:val="fr-FR"/>
        </w:rPr>
        <w:lastRenderedPageBreak/>
        <w:t>Identification, accès et permis de travail</w:t>
      </w:r>
      <w:bookmarkEnd w:id="141"/>
      <w:bookmarkEnd w:id="142"/>
      <w:bookmarkEnd w:id="143"/>
      <w:bookmarkEnd w:id="144"/>
      <w:bookmarkEnd w:id="145"/>
      <w:bookmarkEnd w:id="146"/>
      <w:bookmarkEnd w:id="147"/>
      <w:bookmarkEnd w:id="148"/>
    </w:p>
    <w:p w:rsidR="00675F1A" w:rsidRPr="00EA7611" w:rsidRDefault="00675F1A" w:rsidP="00675F1A">
      <w:pPr>
        <w:pStyle w:val="Kop3"/>
        <w:spacing w:before="360"/>
        <w:ind w:left="0" w:firstLine="0"/>
        <w:rPr>
          <w:lang w:val="fr-FR"/>
        </w:rPr>
      </w:pPr>
      <w:bookmarkStart w:id="149" w:name="_Toc257271725"/>
      <w:bookmarkStart w:id="150" w:name="_Toc257285958"/>
      <w:bookmarkStart w:id="151" w:name="_Toc266800473"/>
      <w:bookmarkStart w:id="152" w:name="_Toc316291350"/>
      <w:bookmarkStart w:id="153" w:name="_Toc316373228"/>
      <w:bookmarkStart w:id="154" w:name="_Toc378252667"/>
      <w:bookmarkStart w:id="155" w:name="_Toc413405968"/>
      <w:bookmarkStart w:id="156" w:name="_Toc450895799"/>
      <w:r w:rsidRPr="00EA7611">
        <w:rPr>
          <w:lang w:val="fr-FR"/>
        </w:rPr>
        <w:t>Identification du contractant et du travailleur</w:t>
      </w:r>
      <w:bookmarkEnd w:id="149"/>
      <w:bookmarkEnd w:id="150"/>
      <w:bookmarkEnd w:id="151"/>
      <w:bookmarkEnd w:id="152"/>
      <w:bookmarkEnd w:id="153"/>
      <w:bookmarkEnd w:id="154"/>
      <w:bookmarkEnd w:id="155"/>
      <w:bookmarkEnd w:id="156"/>
    </w:p>
    <w:p w:rsidR="00675F1A" w:rsidRDefault="00CE5042" w:rsidP="00675F1A">
      <w:pPr>
        <w:rPr>
          <w:rFonts w:ascii="Arial-BoldMT" w:hAnsi="Arial-BoldMT"/>
          <w:lang w:val="fr-FR"/>
        </w:rPr>
      </w:pPr>
      <w:r w:rsidRPr="00CE5042">
        <w:rPr>
          <w:rFonts w:ascii="Arial-BoldMT" w:hAnsi="Arial-BoldMT"/>
          <w:lang w:val="fr-FR"/>
        </w:rPr>
        <w:t>Toutes les informations sur l'accès et l'identification peuvent être consultées sur le site:</w:t>
      </w:r>
      <w:r w:rsidR="00675F1A" w:rsidRPr="00EA7611">
        <w:rPr>
          <w:rFonts w:ascii="Arial-BoldMT" w:hAnsi="Arial-BoldMT"/>
          <w:lang w:val="fr-FR"/>
        </w:rPr>
        <w:t xml:space="preserve">: </w:t>
      </w:r>
    </w:p>
    <w:p w:rsidR="0045387A" w:rsidRPr="00EA7611" w:rsidRDefault="009146C9" w:rsidP="00675F1A">
      <w:pPr>
        <w:rPr>
          <w:rFonts w:ascii="Arial-BoldMT" w:hAnsi="Arial-BoldMT"/>
          <w:b/>
          <w:lang w:val="fr-FR"/>
        </w:rPr>
      </w:pPr>
      <w:hyperlink r:id="rId20" w:history="1">
        <w:r w:rsidR="0045387A" w:rsidRPr="0045387A">
          <w:rPr>
            <w:rStyle w:val="Hyperlink"/>
            <w:lang w:val="fr-FR"/>
          </w:rPr>
          <w:t>https://www.engie-electrabel.be/nl/leveranciers/voorwaarden/production</w:t>
        </w:r>
      </w:hyperlink>
    </w:p>
    <w:p w:rsidR="00675F1A" w:rsidRPr="002A0F5F" w:rsidRDefault="00675F1A" w:rsidP="00675F1A">
      <w:pPr>
        <w:rPr>
          <w:lang w:val="fr-FR"/>
        </w:rPr>
      </w:pPr>
    </w:p>
    <w:p w:rsidR="00675F1A" w:rsidRPr="00EA7611" w:rsidRDefault="00675F1A" w:rsidP="00675F1A">
      <w:pPr>
        <w:pStyle w:val="Kop3"/>
        <w:ind w:left="0" w:firstLine="0"/>
        <w:rPr>
          <w:lang w:val="fr-FR"/>
        </w:rPr>
      </w:pPr>
      <w:bookmarkStart w:id="157" w:name="_Toc266800474"/>
      <w:bookmarkStart w:id="158" w:name="_Toc257271726"/>
      <w:bookmarkStart w:id="159" w:name="_Toc257285959"/>
      <w:bookmarkStart w:id="160" w:name="_Toc266800475"/>
      <w:bookmarkStart w:id="161" w:name="_Toc316291351"/>
      <w:bookmarkStart w:id="162" w:name="_Toc316373229"/>
      <w:bookmarkStart w:id="163" w:name="_Toc378252668"/>
      <w:bookmarkStart w:id="164" w:name="_Toc413405969"/>
      <w:bookmarkStart w:id="165" w:name="_Toc450895800"/>
      <w:bookmarkEnd w:id="157"/>
      <w:r w:rsidRPr="00EA7611">
        <w:rPr>
          <w:lang w:val="fr-FR"/>
        </w:rPr>
        <w:t>Accès</w:t>
      </w:r>
      <w:bookmarkEnd w:id="158"/>
      <w:bookmarkEnd w:id="159"/>
      <w:bookmarkEnd w:id="160"/>
      <w:bookmarkEnd w:id="161"/>
      <w:bookmarkEnd w:id="162"/>
      <w:bookmarkEnd w:id="163"/>
      <w:bookmarkEnd w:id="164"/>
      <w:bookmarkEnd w:id="165"/>
    </w:p>
    <w:p w:rsidR="00675F1A" w:rsidRDefault="00675F1A" w:rsidP="00675F1A">
      <w:r w:rsidRPr="00EA7611">
        <w:rPr>
          <w:lang w:val="fr-FR"/>
        </w:rPr>
        <w:t>Voir 4.3.1</w:t>
      </w:r>
      <w:bookmarkStart w:id="166" w:name="_Toc257271727"/>
      <w:bookmarkStart w:id="167" w:name="_Toc257285960"/>
      <w:bookmarkStart w:id="168" w:name="_Toc266800476"/>
      <w:bookmarkStart w:id="169" w:name="_Toc316291352"/>
      <w:bookmarkStart w:id="170" w:name="_Toc316373230"/>
    </w:p>
    <w:p w:rsidR="00675F1A" w:rsidRPr="002A0F5F" w:rsidRDefault="00675F1A" w:rsidP="00675F1A">
      <w:pPr>
        <w:pStyle w:val="Kop3"/>
        <w:ind w:left="0" w:firstLine="0"/>
        <w:rPr>
          <w:lang w:val="fr-BE"/>
        </w:rPr>
      </w:pPr>
      <w:bookmarkStart w:id="171" w:name="_Toc378252669"/>
      <w:bookmarkStart w:id="172" w:name="_Toc413405970"/>
      <w:bookmarkStart w:id="173" w:name="_Toc450895801"/>
      <w:r w:rsidRPr="002A0F5F">
        <w:rPr>
          <w:lang w:val="fr-BE"/>
        </w:rPr>
        <w:t>Photographies – films – utilisation du GSM</w:t>
      </w:r>
      <w:bookmarkEnd w:id="166"/>
      <w:bookmarkEnd w:id="167"/>
      <w:bookmarkEnd w:id="168"/>
      <w:bookmarkEnd w:id="169"/>
      <w:bookmarkEnd w:id="170"/>
      <w:bookmarkEnd w:id="171"/>
      <w:bookmarkEnd w:id="172"/>
      <w:bookmarkEnd w:id="173"/>
    </w:p>
    <w:p w:rsidR="00675F1A" w:rsidRPr="00EA7611" w:rsidRDefault="00675F1A" w:rsidP="00675F1A">
      <w:pPr>
        <w:rPr>
          <w:rFonts w:ascii="Arial-BoldMT" w:hAnsi="Arial-BoldMT" w:cs="Arial-BoldMT"/>
          <w:b/>
          <w:bCs/>
          <w:lang w:val="fr-FR"/>
        </w:rPr>
      </w:pPr>
      <w:r w:rsidRPr="00EA7611">
        <w:rPr>
          <w:lang w:val="fr-FR"/>
        </w:rPr>
        <w:t>Voir 4.3.1</w:t>
      </w:r>
    </w:p>
    <w:p w:rsidR="00675F1A" w:rsidRPr="00EA7611" w:rsidRDefault="00675F1A" w:rsidP="00675F1A">
      <w:pPr>
        <w:pStyle w:val="Kop3"/>
        <w:ind w:left="0" w:firstLine="0"/>
        <w:rPr>
          <w:lang w:val="fr-FR"/>
        </w:rPr>
      </w:pPr>
      <w:bookmarkStart w:id="174" w:name="_Toc257271728"/>
      <w:bookmarkStart w:id="175" w:name="_Toc257285961"/>
      <w:bookmarkStart w:id="176" w:name="_Toc266800477"/>
      <w:bookmarkStart w:id="177" w:name="_Toc316291353"/>
      <w:bookmarkStart w:id="178" w:name="_Toc316373231"/>
      <w:bookmarkStart w:id="179" w:name="_Toc378252670"/>
      <w:bookmarkStart w:id="180" w:name="_Toc413405971"/>
      <w:bookmarkStart w:id="181" w:name="_Toc450895802"/>
      <w:r w:rsidRPr="00EA7611">
        <w:rPr>
          <w:lang w:val="fr-FR"/>
        </w:rPr>
        <w:t>Permis de travail</w:t>
      </w:r>
      <w:bookmarkEnd w:id="174"/>
      <w:bookmarkEnd w:id="175"/>
      <w:bookmarkEnd w:id="176"/>
      <w:bookmarkEnd w:id="177"/>
      <w:bookmarkEnd w:id="178"/>
      <w:bookmarkEnd w:id="179"/>
      <w:bookmarkEnd w:id="180"/>
      <w:bookmarkEnd w:id="181"/>
    </w:p>
    <w:p w:rsidR="00675F1A" w:rsidRPr="00EA7611" w:rsidRDefault="00675F1A" w:rsidP="00675F1A">
      <w:pPr>
        <w:rPr>
          <w:lang w:val="fr-FR"/>
        </w:rPr>
      </w:pPr>
      <w:r w:rsidRPr="00EA7611">
        <w:rPr>
          <w:lang w:val="fr-FR"/>
        </w:rPr>
        <w:t xml:space="preserve">Sur le site de KCD aucun travail ne peut être exécuté sans le permis de travail y afférant. Il appartient à votre </w:t>
      </w:r>
      <w:r>
        <w:rPr>
          <w:lang w:val="fr-FR"/>
        </w:rPr>
        <w:t>chef</w:t>
      </w:r>
      <w:r w:rsidRPr="00EA7611">
        <w:rPr>
          <w:lang w:val="fr-FR"/>
        </w:rPr>
        <w:t xml:space="preserve"> des travaux de KCD de vous octroyer cette autorisation.   </w:t>
      </w:r>
    </w:p>
    <w:p w:rsidR="00675F1A" w:rsidRPr="00EA7611" w:rsidRDefault="00675F1A" w:rsidP="00675F1A">
      <w:pPr>
        <w:rPr>
          <w:lang w:val="fr-FR"/>
        </w:rPr>
      </w:pPr>
      <w:r w:rsidRPr="00EA7611">
        <w:rPr>
          <w:lang w:val="fr-FR"/>
        </w:rPr>
        <w:t>Veillez à toujours discuter du contenu de la mission avec votre chef des travaux</w:t>
      </w:r>
      <w:r w:rsidR="00150828">
        <w:rPr>
          <w:lang w:val="fr-FR"/>
        </w:rPr>
        <w:t xml:space="preserve"> de KCD</w:t>
      </w:r>
      <w:r w:rsidRPr="00EA7611">
        <w:rPr>
          <w:lang w:val="fr-FR"/>
        </w:rPr>
        <w:t xml:space="preserve">. </w:t>
      </w:r>
    </w:p>
    <w:p w:rsidR="00675F1A" w:rsidRPr="00EA7611" w:rsidRDefault="00675F1A" w:rsidP="00675F1A">
      <w:pPr>
        <w:rPr>
          <w:lang w:val="fr-FR"/>
        </w:rPr>
      </w:pPr>
      <w:r w:rsidRPr="00EA7611">
        <w:rPr>
          <w:lang w:val="fr-FR"/>
        </w:rPr>
        <w:t>Veuillez lire attentivement les « paramètres d'exécution », les appliquer et porter les équipements de protection individuelle requis au cours des travaux.</w:t>
      </w:r>
    </w:p>
    <w:p w:rsidR="00675F1A" w:rsidRPr="00EA7611" w:rsidRDefault="00675F1A" w:rsidP="00675F1A">
      <w:pPr>
        <w:rPr>
          <w:lang w:val="fr-FR"/>
        </w:rPr>
      </w:pPr>
      <w:r w:rsidRPr="00EA7611">
        <w:rPr>
          <w:lang w:val="fr-FR"/>
        </w:rPr>
        <w:t>Avant de commencer les travaux, une dernière analyse des risques doit être exécutée au poste de travail. Il convient à cet effet de compléter la check-list qui figure au verso du permis de travail.</w:t>
      </w:r>
    </w:p>
    <w:p w:rsidR="00675F1A" w:rsidRPr="00EA7611" w:rsidRDefault="00675F1A" w:rsidP="00675F1A">
      <w:pPr>
        <w:pStyle w:val="Kop3"/>
        <w:ind w:left="0" w:firstLine="0"/>
        <w:rPr>
          <w:lang w:val="fr-FR"/>
        </w:rPr>
      </w:pPr>
      <w:bookmarkStart w:id="182" w:name="_Toc316291354"/>
      <w:bookmarkStart w:id="183" w:name="_Toc316373232"/>
      <w:bookmarkStart w:id="184" w:name="_Toc378252671"/>
      <w:bookmarkStart w:id="185" w:name="_Toc413405972"/>
      <w:bookmarkStart w:id="186" w:name="_Toc450895803"/>
      <w:r w:rsidRPr="00EA7611">
        <w:rPr>
          <w:lang w:val="fr-FR"/>
        </w:rPr>
        <w:t>Permis de feu</w:t>
      </w:r>
      <w:bookmarkEnd w:id="182"/>
      <w:bookmarkEnd w:id="183"/>
      <w:bookmarkEnd w:id="184"/>
      <w:bookmarkEnd w:id="185"/>
      <w:bookmarkEnd w:id="186"/>
    </w:p>
    <w:p w:rsidR="00675F1A" w:rsidRPr="00EA7611" w:rsidRDefault="00675F1A" w:rsidP="00675F1A">
      <w:pPr>
        <w:rPr>
          <w:lang w:val="fr-FR"/>
        </w:rPr>
      </w:pPr>
      <w:r w:rsidRPr="00EA7611">
        <w:rPr>
          <w:lang w:val="fr-FR"/>
        </w:rPr>
        <w:t>Pour les travaux impliquant des flammes ou une température de 400 °C ou plus, un permis de feu doit être utilisé.</w:t>
      </w:r>
      <w:r>
        <w:rPr>
          <w:lang w:val="fr-FR"/>
        </w:rPr>
        <w:t xml:space="preserve"> </w:t>
      </w:r>
      <w:r w:rsidRPr="00EA7611">
        <w:rPr>
          <w:lang w:val="fr-FR"/>
        </w:rPr>
        <w:t>Veuillez toujours contacter votre chef des travaux au préalable.</w:t>
      </w:r>
    </w:p>
    <w:p w:rsidR="00675F1A" w:rsidRPr="00EA7611" w:rsidRDefault="00675F1A" w:rsidP="00675F1A">
      <w:pPr>
        <w:pStyle w:val="Kop2"/>
        <w:ind w:left="0" w:firstLine="0"/>
        <w:rPr>
          <w:lang w:val="fr-FR"/>
        </w:rPr>
      </w:pPr>
      <w:bookmarkStart w:id="187" w:name="_Toc257271729"/>
      <w:bookmarkStart w:id="188" w:name="_Toc257285962"/>
      <w:bookmarkStart w:id="189" w:name="_Toc266800478"/>
      <w:bookmarkStart w:id="190" w:name="_Toc316291355"/>
      <w:bookmarkStart w:id="191" w:name="_Toc316373233"/>
      <w:bookmarkStart w:id="192" w:name="_Toc378252672"/>
      <w:bookmarkStart w:id="193" w:name="_Toc413405973"/>
      <w:bookmarkStart w:id="194" w:name="_Toc450895804"/>
      <w:r w:rsidRPr="00EA7611">
        <w:rPr>
          <w:lang w:val="fr-FR"/>
        </w:rPr>
        <w:t>Coordination des activités</w:t>
      </w:r>
      <w:bookmarkEnd w:id="187"/>
      <w:bookmarkEnd w:id="188"/>
      <w:bookmarkEnd w:id="189"/>
      <w:bookmarkEnd w:id="190"/>
      <w:bookmarkEnd w:id="191"/>
      <w:bookmarkEnd w:id="192"/>
      <w:bookmarkEnd w:id="193"/>
      <w:bookmarkEnd w:id="194"/>
    </w:p>
    <w:p w:rsidR="00675F1A" w:rsidRPr="00EA7611" w:rsidRDefault="00675F1A" w:rsidP="00675F1A">
      <w:pPr>
        <w:pStyle w:val="Kop3"/>
        <w:spacing w:before="240"/>
        <w:ind w:left="0" w:firstLine="0"/>
        <w:rPr>
          <w:lang w:val="fr-FR"/>
        </w:rPr>
      </w:pPr>
      <w:bookmarkStart w:id="195" w:name="_Toc257271730"/>
      <w:bookmarkStart w:id="196" w:name="_Toc257285963"/>
      <w:bookmarkStart w:id="197" w:name="_Toc266800479"/>
      <w:bookmarkStart w:id="198" w:name="_Toc316291356"/>
      <w:bookmarkStart w:id="199" w:name="_Toc316373234"/>
      <w:bookmarkStart w:id="200" w:name="_Toc378252673"/>
      <w:bookmarkStart w:id="201" w:name="_Toc413405974"/>
      <w:bookmarkStart w:id="202" w:name="_Toc450895805"/>
      <w:r w:rsidRPr="00EA7611">
        <w:rPr>
          <w:lang w:val="fr-FR"/>
        </w:rPr>
        <w:t>Dispositions générales</w:t>
      </w:r>
      <w:bookmarkEnd w:id="195"/>
      <w:bookmarkEnd w:id="196"/>
      <w:bookmarkEnd w:id="197"/>
      <w:bookmarkEnd w:id="198"/>
      <w:bookmarkEnd w:id="199"/>
      <w:bookmarkEnd w:id="200"/>
      <w:bookmarkEnd w:id="201"/>
      <w:bookmarkEnd w:id="202"/>
    </w:p>
    <w:p w:rsidR="00675F1A" w:rsidRPr="00EA7611" w:rsidRDefault="00675F1A" w:rsidP="00675F1A">
      <w:pPr>
        <w:rPr>
          <w:lang w:val="fr-FR"/>
        </w:rPr>
      </w:pPr>
      <w:r w:rsidRPr="00EA7611">
        <w:rPr>
          <w:lang w:val="fr-FR"/>
        </w:rPr>
        <w:t xml:space="preserve">Avant le début des travaux et ensuite, en fonction de l'évolution de ces derniers, le responsable du poste de travail du contractant et/ou le chef des travaux KCD organise(nt) avec ses (leurs) collaborateurs un </w:t>
      </w:r>
      <w:r w:rsidRPr="00EA7611">
        <w:rPr>
          <w:b/>
          <w:lang w:val="fr-FR"/>
        </w:rPr>
        <w:t>briefing pré-job</w:t>
      </w:r>
      <w:r w:rsidRPr="00EA7611">
        <w:rPr>
          <w:lang w:val="fr-FR"/>
        </w:rPr>
        <w:t>.</w:t>
      </w:r>
    </w:p>
    <w:p w:rsidR="00675F1A" w:rsidRPr="00EA7611" w:rsidRDefault="00675F1A" w:rsidP="00675F1A">
      <w:pPr>
        <w:rPr>
          <w:lang w:val="fr-FR"/>
        </w:rPr>
      </w:pPr>
    </w:p>
    <w:p w:rsidR="00675F1A" w:rsidRPr="00EA7611" w:rsidRDefault="00675F1A" w:rsidP="00675F1A">
      <w:pPr>
        <w:rPr>
          <w:lang w:val="fr-FR"/>
        </w:rPr>
      </w:pPr>
      <w:r w:rsidRPr="00EA7611">
        <w:rPr>
          <w:lang w:val="fr-FR"/>
        </w:rPr>
        <w:t xml:space="preserve">Le responsable du contractant effectue régulièrement des </w:t>
      </w:r>
      <w:r w:rsidRPr="00EA7611">
        <w:rPr>
          <w:b/>
          <w:lang w:val="fr-FR"/>
        </w:rPr>
        <w:t>inspections du poste de travail</w:t>
      </w:r>
      <w:r w:rsidRPr="00EA7611">
        <w:rPr>
          <w:lang w:val="fr-FR"/>
        </w:rPr>
        <w:t xml:space="preserve"> afin d'améliorer les méthodes de travail, de garantir l'utilisation correcte des équipements de travail et un comportement sûr. </w:t>
      </w:r>
    </w:p>
    <w:p w:rsidR="00675F1A" w:rsidRPr="00EA7611" w:rsidRDefault="00675F1A" w:rsidP="00675F1A">
      <w:pPr>
        <w:rPr>
          <w:lang w:val="fr-FR"/>
        </w:rPr>
      </w:pPr>
    </w:p>
    <w:p w:rsidR="00675F1A" w:rsidRPr="00EA7611" w:rsidRDefault="00675F1A" w:rsidP="00675F1A">
      <w:pPr>
        <w:rPr>
          <w:lang w:val="fr-FR"/>
        </w:rPr>
      </w:pPr>
      <w:r w:rsidRPr="00EA7611">
        <w:rPr>
          <w:lang w:val="fr-FR"/>
        </w:rPr>
        <w:t xml:space="preserve">Au cours des révisions et grands travaux, des </w:t>
      </w:r>
      <w:r w:rsidRPr="00EA7611">
        <w:rPr>
          <w:b/>
          <w:lang w:val="fr-FR"/>
        </w:rPr>
        <w:t>réunions de contractants</w:t>
      </w:r>
      <w:r w:rsidRPr="00EA7611">
        <w:rPr>
          <w:lang w:val="fr-FR"/>
        </w:rPr>
        <w:t xml:space="preserve"> sont régulièrement organisées. Elles permettent de donner un aperçu du planning, et de préciser les points clés de la stratégie de sécurité à appliquer pour les travaux à venir. </w:t>
      </w:r>
    </w:p>
    <w:p w:rsidR="00675F1A" w:rsidRPr="00EA7611" w:rsidRDefault="00675F1A" w:rsidP="00675F1A">
      <w:pPr>
        <w:rPr>
          <w:lang w:val="fr-FR"/>
        </w:rPr>
      </w:pPr>
      <w:r w:rsidRPr="00EA7611">
        <w:rPr>
          <w:lang w:val="fr-FR"/>
        </w:rPr>
        <w:t xml:space="preserve">La présence du responsable du poste de travail du ou des contractant(s) est obligatoire. Il est indispensable que les informations soient </w:t>
      </w:r>
      <w:r w:rsidRPr="00EA7611">
        <w:rPr>
          <w:b/>
          <w:lang w:val="fr-FR"/>
        </w:rPr>
        <w:t xml:space="preserve">relayées </w:t>
      </w:r>
      <w:r w:rsidRPr="00EA7611">
        <w:rPr>
          <w:lang w:val="fr-FR"/>
        </w:rPr>
        <w:t>aux exécutants sur le terrain.</w:t>
      </w:r>
    </w:p>
    <w:p w:rsidR="00675F1A" w:rsidRDefault="00675F1A" w:rsidP="00675F1A">
      <w:pPr>
        <w:rPr>
          <w:lang w:val="fr-FR"/>
        </w:rPr>
      </w:pPr>
    </w:p>
    <w:p w:rsidR="00675F1A" w:rsidRDefault="00675F1A" w:rsidP="00675F1A">
      <w:pPr>
        <w:rPr>
          <w:lang w:val="fr-FR"/>
        </w:rPr>
      </w:pPr>
    </w:p>
    <w:p w:rsidR="00675F1A" w:rsidRDefault="00675F1A" w:rsidP="00675F1A">
      <w:pPr>
        <w:rPr>
          <w:lang w:val="fr-FR"/>
        </w:rPr>
        <w:sectPr w:rsidR="00675F1A" w:rsidSect="00CE5042">
          <w:pgSz w:w="11907" w:h="16840" w:code="9"/>
          <w:pgMar w:top="1247" w:right="794" w:bottom="794" w:left="1247" w:header="1247" w:footer="794" w:gutter="0"/>
          <w:cols w:space="708"/>
          <w:formProt w:val="0"/>
        </w:sectPr>
      </w:pPr>
    </w:p>
    <w:p w:rsidR="00675F1A" w:rsidRPr="00EA7611" w:rsidRDefault="00675F1A" w:rsidP="00675F1A">
      <w:pPr>
        <w:rPr>
          <w:lang w:val="fr-FR"/>
        </w:rPr>
      </w:pPr>
    </w:p>
    <w:p w:rsidR="00675F1A" w:rsidRPr="00EA7611" w:rsidRDefault="00675F1A" w:rsidP="00675F1A">
      <w:pPr>
        <w:rPr>
          <w:lang w:val="fr-FR"/>
        </w:rPr>
      </w:pPr>
      <w:r w:rsidRPr="00EA7611">
        <w:rPr>
          <w:lang w:val="fr-FR"/>
        </w:rPr>
        <w:t>Pendant et après l’exécution, le travail effectué fait l’objet de contrôles et d’évaluations</w:t>
      </w:r>
      <w:r>
        <w:rPr>
          <w:lang w:val="fr-FR"/>
        </w:rPr>
        <w:t xml:space="preserve"> </w:t>
      </w:r>
      <w:r w:rsidRPr="00EA7611">
        <w:rPr>
          <w:lang w:val="fr-FR"/>
        </w:rPr>
        <w:t xml:space="preserve">par le chef des travaux KCD. Les résultats de ces évaluations sont abordés avec les personnes concernées, et les leçons qui s’imposent pour l’amélioration de la situation sont tirées. </w:t>
      </w:r>
    </w:p>
    <w:p w:rsidR="00675F1A" w:rsidRPr="00EA7611" w:rsidRDefault="00675F1A" w:rsidP="00675F1A">
      <w:pPr>
        <w:rPr>
          <w:lang w:val="fr-FR"/>
        </w:rPr>
      </w:pPr>
      <w:r w:rsidRPr="00EA7611">
        <w:rPr>
          <w:lang w:val="fr-FR"/>
        </w:rPr>
        <w:t>À la fin des travaux importants et à la fin de l’année civile, les contractants sont évalués.</w:t>
      </w:r>
    </w:p>
    <w:p w:rsidR="00675F1A" w:rsidRPr="00EA7611" w:rsidRDefault="00675F1A" w:rsidP="00675F1A">
      <w:pPr>
        <w:pStyle w:val="Kop3"/>
        <w:ind w:left="0" w:firstLine="0"/>
        <w:rPr>
          <w:lang w:val="fr-FR"/>
        </w:rPr>
      </w:pPr>
      <w:bookmarkStart w:id="203" w:name="_Toc257271731"/>
      <w:bookmarkStart w:id="204" w:name="_Toc257285964"/>
      <w:bookmarkStart w:id="205" w:name="_Toc266800480"/>
      <w:bookmarkStart w:id="206" w:name="_Toc316291357"/>
      <w:bookmarkStart w:id="207" w:name="_Toc316373235"/>
      <w:bookmarkStart w:id="208" w:name="_Toc378252674"/>
      <w:bookmarkStart w:id="209" w:name="_Toc413405975"/>
      <w:bookmarkStart w:id="210" w:name="_Toc450895806"/>
      <w:r w:rsidRPr="00EA7611">
        <w:rPr>
          <w:lang w:val="fr-FR"/>
        </w:rPr>
        <w:t>Chantiers temporaires ou mobiles</w:t>
      </w:r>
      <w:bookmarkEnd w:id="203"/>
      <w:bookmarkEnd w:id="204"/>
      <w:bookmarkEnd w:id="205"/>
      <w:bookmarkEnd w:id="206"/>
      <w:bookmarkEnd w:id="207"/>
      <w:bookmarkEnd w:id="208"/>
      <w:bookmarkEnd w:id="209"/>
      <w:bookmarkEnd w:id="210"/>
    </w:p>
    <w:p w:rsidR="00675F1A" w:rsidRDefault="00675F1A" w:rsidP="00675F1A">
      <w:pPr>
        <w:rPr>
          <w:lang w:val="fr-FR"/>
        </w:rPr>
      </w:pPr>
      <w:r w:rsidRPr="00EA7611">
        <w:rPr>
          <w:lang w:val="fr-FR"/>
        </w:rPr>
        <w:t xml:space="preserve">Aucune exigence spécifique à KCD </w:t>
      </w:r>
    </w:p>
    <w:p w:rsidR="00675F1A" w:rsidRPr="00EA7611" w:rsidRDefault="00675F1A" w:rsidP="00675F1A">
      <w:pPr>
        <w:pStyle w:val="Kop3"/>
        <w:ind w:left="0" w:firstLine="0"/>
        <w:rPr>
          <w:lang w:val="fr-FR"/>
        </w:rPr>
      </w:pPr>
      <w:bookmarkStart w:id="211" w:name="_Toc257271732"/>
      <w:bookmarkStart w:id="212" w:name="_Toc257285965"/>
      <w:bookmarkStart w:id="213" w:name="_Toc266800481"/>
      <w:bookmarkStart w:id="214" w:name="_Toc316291358"/>
      <w:bookmarkStart w:id="215" w:name="_Toc316373236"/>
      <w:bookmarkStart w:id="216" w:name="_Toc378252675"/>
      <w:bookmarkStart w:id="217" w:name="_Toc413405976"/>
      <w:bookmarkStart w:id="218" w:name="_Toc450895807"/>
      <w:r w:rsidRPr="00EA7611">
        <w:rPr>
          <w:lang w:val="fr-FR"/>
        </w:rPr>
        <w:t>Langue</w:t>
      </w:r>
      <w:bookmarkEnd w:id="211"/>
      <w:bookmarkEnd w:id="212"/>
      <w:bookmarkEnd w:id="213"/>
      <w:bookmarkEnd w:id="214"/>
      <w:bookmarkEnd w:id="215"/>
      <w:bookmarkEnd w:id="216"/>
      <w:bookmarkEnd w:id="217"/>
      <w:bookmarkEnd w:id="218"/>
    </w:p>
    <w:p w:rsidR="00675F1A" w:rsidRDefault="00675F1A" w:rsidP="00675F1A">
      <w:pPr>
        <w:rPr>
          <w:lang w:val="fr-FR"/>
        </w:rPr>
      </w:pPr>
      <w:r w:rsidRPr="00EA7611">
        <w:rPr>
          <w:lang w:val="fr-FR"/>
        </w:rPr>
        <w:t xml:space="preserve">Aucune exigence spécifique à KCD </w:t>
      </w:r>
    </w:p>
    <w:p w:rsidR="00675F1A" w:rsidRPr="00EA7611" w:rsidRDefault="00675F1A" w:rsidP="00675F1A">
      <w:pPr>
        <w:pStyle w:val="Kop1"/>
        <w:rPr>
          <w:lang w:val="fr-FR"/>
        </w:rPr>
      </w:pPr>
      <w:bookmarkStart w:id="219" w:name="_Toc257271733"/>
      <w:bookmarkStart w:id="220" w:name="_Toc257285966"/>
      <w:bookmarkStart w:id="221" w:name="_Toc266800482"/>
      <w:bookmarkStart w:id="222" w:name="_Toc316291359"/>
      <w:bookmarkStart w:id="223" w:name="_Toc316373237"/>
      <w:bookmarkStart w:id="224" w:name="_Toc378252676"/>
      <w:bookmarkStart w:id="225" w:name="_Toc413405977"/>
      <w:bookmarkStart w:id="226" w:name="_Toc450895808"/>
      <w:r w:rsidRPr="00EA7611">
        <w:rPr>
          <w:lang w:val="fr-FR"/>
        </w:rPr>
        <w:t xml:space="preserve">Règles relatives aux ÉQUIPEMENTS de travail et produits </w:t>
      </w:r>
      <w:bookmarkEnd w:id="219"/>
      <w:bookmarkEnd w:id="220"/>
      <w:r w:rsidRPr="00EA7611">
        <w:rPr>
          <w:lang w:val="fr-FR"/>
        </w:rPr>
        <w:t>AUX PROPRIÉTÉS DANGEREUSES</w:t>
      </w:r>
      <w:bookmarkEnd w:id="221"/>
      <w:bookmarkEnd w:id="222"/>
      <w:bookmarkEnd w:id="223"/>
      <w:bookmarkEnd w:id="224"/>
      <w:bookmarkEnd w:id="225"/>
      <w:bookmarkEnd w:id="226"/>
    </w:p>
    <w:p w:rsidR="00675F1A" w:rsidRPr="00EA7611" w:rsidRDefault="00675F1A" w:rsidP="00675F1A">
      <w:pPr>
        <w:pStyle w:val="Kop2"/>
        <w:ind w:left="0" w:firstLine="0"/>
        <w:rPr>
          <w:lang w:val="fr-FR"/>
        </w:rPr>
      </w:pPr>
      <w:bookmarkStart w:id="227" w:name="_Toc257271734"/>
      <w:bookmarkStart w:id="228" w:name="_Toc257285967"/>
      <w:bookmarkStart w:id="229" w:name="_Toc266800483"/>
      <w:bookmarkStart w:id="230" w:name="_Toc316291360"/>
      <w:bookmarkStart w:id="231" w:name="_Toc316373238"/>
      <w:bookmarkStart w:id="232" w:name="_Toc378252677"/>
      <w:bookmarkStart w:id="233" w:name="_Toc413405978"/>
      <w:bookmarkStart w:id="234" w:name="_Toc450895809"/>
      <w:r w:rsidRPr="00EA7611">
        <w:rPr>
          <w:lang w:val="fr-FR"/>
        </w:rPr>
        <w:t>Choix et utilisation des ÉQUIPEMENTS de travail</w:t>
      </w:r>
      <w:bookmarkEnd w:id="227"/>
      <w:bookmarkEnd w:id="228"/>
      <w:bookmarkEnd w:id="229"/>
      <w:bookmarkEnd w:id="230"/>
      <w:bookmarkEnd w:id="231"/>
      <w:bookmarkEnd w:id="232"/>
      <w:bookmarkEnd w:id="233"/>
      <w:bookmarkEnd w:id="234"/>
    </w:p>
    <w:p w:rsidR="00675F1A" w:rsidRPr="00EA7611" w:rsidRDefault="00675F1A" w:rsidP="00675F1A">
      <w:pPr>
        <w:pStyle w:val="Kop3"/>
        <w:ind w:left="0" w:firstLine="0"/>
        <w:rPr>
          <w:lang w:val="fr-FR"/>
        </w:rPr>
      </w:pPr>
      <w:bookmarkStart w:id="235" w:name="_Toc257271735"/>
      <w:bookmarkStart w:id="236" w:name="_Toc257285968"/>
      <w:bookmarkStart w:id="237" w:name="_Toc266800484"/>
      <w:bookmarkStart w:id="238" w:name="_Toc316291361"/>
      <w:bookmarkStart w:id="239" w:name="_Toc316373239"/>
      <w:bookmarkStart w:id="240" w:name="_Toc378252678"/>
      <w:bookmarkStart w:id="241" w:name="_Toc413405979"/>
      <w:bookmarkStart w:id="242" w:name="_Toc450895810"/>
      <w:r w:rsidRPr="00EA7611">
        <w:rPr>
          <w:lang w:val="fr-FR"/>
        </w:rPr>
        <w:t>Dispositions générales</w:t>
      </w:r>
      <w:bookmarkEnd w:id="235"/>
      <w:bookmarkEnd w:id="236"/>
      <w:bookmarkEnd w:id="237"/>
      <w:bookmarkEnd w:id="238"/>
      <w:bookmarkEnd w:id="239"/>
      <w:bookmarkEnd w:id="240"/>
      <w:bookmarkEnd w:id="241"/>
      <w:bookmarkEnd w:id="242"/>
    </w:p>
    <w:p w:rsidR="00675F1A" w:rsidRPr="00EA7611" w:rsidRDefault="00675F1A" w:rsidP="00675F1A">
      <w:pPr>
        <w:rPr>
          <w:lang w:val="fr-FR"/>
        </w:rPr>
      </w:pPr>
      <w:r w:rsidRPr="00EA7611">
        <w:rPr>
          <w:lang w:val="fr-FR"/>
        </w:rPr>
        <w:t xml:space="preserve">Aucune </w:t>
      </w:r>
      <w:r w:rsidRPr="00EA7611">
        <w:rPr>
          <w:b/>
          <w:lang w:val="fr-FR"/>
        </w:rPr>
        <w:t>installation de chantier</w:t>
      </w:r>
      <w:r w:rsidRPr="00EA7611">
        <w:rPr>
          <w:lang w:val="fr-FR"/>
        </w:rPr>
        <w:t xml:space="preserve"> (container de chantier ou de bureau, ...) n'est autorisée dans la zone d'exploitation sans l'accord du chef des travaux KCD et après concertation avec le service Site Security.</w:t>
      </w:r>
    </w:p>
    <w:p w:rsidR="00675F1A" w:rsidRPr="00EA7611" w:rsidRDefault="00675F1A" w:rsidP="00675F1A">
      <w:pPr>
        <w:rPr>
          <w:lang w:val="fr-FR"/>
        </w:rPr>
      </w:pPr>
    </w:p>
    <w:p w:rsidR="00675F1A" w:rsidRPr="00EA7611" w:rsidRDefault="00675F1A" w:rsidP="00675F1A">
      <w:pPr>
        <w:rPr>
          <w:lang w:val="fr-FR"/>
        </w:rPr>
      </w:pPr>
      <w:r w:rsidRPr="00EA7611">
        <w:rPr>
          <w:b/>
          <w:lang w:val="fr-FR"/>
        </w:rPr>
        <w:t>Les bouteilles de gaz</w:t>
      </w:r>
      <w:r w:rsidRPr="00EA7611">
        <w:rPr>
          <w:lang w:val="fr-FR"/>
        </w:rPr>
        <w:t xml:space="preserve"> destinées à une utilisation temporaire peuvent être présentes dans les installations uniquement pendant l'exécution des travaux. Les bouteilles de gaz sont fournies munies d’une étiquette déchirable. L’utilisateur doit en informer le service Fire Safety avant le début des travaux et compléter l'étiquette susmentionnée (voir les informations indiquées sur l’étiquette). Une fois les travaux achevés, les bouteilles de gaz sont évacuées vers le MOB.</w:t>
      </w:r>
    </w:p>
    <w:p w:rsidR="00675F1A" w:rsidRPr="00EA7611" w:rsidRDefault="00675F1A" w:rsidP="00675F1A">
      <w:pPr>
        <w:rPr>
          <w:lang w:val="fr-FR"/>
        </w:rPr>
      </w:pPr>
    </w:p>
    <w:p w:rsidR="00675F1A" w:rsidRPr="00EA7611" w:rsidRDefault="00675F1A" w:rsidP="00675F1A">
      <w:pPr>
        <w:rPr>
          <w:lang w:val="fr-FR"/>
        </w:rPr>
      </w:pPr>
      <w:r w:rsidRPr="00EA7611">
        <w:rPr>
          <w:lang w:val="fr-FR"/>
        </w:rPr>
        <w:t>Une autorisation (papier vert) située à l'entrée de l'</w:t>
      </w:r>
      <w:r w:rsidRPr="00EA7611">
        <w:rPr>
          <w:b/>
          <w:lang w:val="fr-FR"/>
        </w:rPr>
        <w:t xml:space="preserve">espace </w:t>
      </w:r>
      <w:r w:rsidR="00150828">
        <w:rPr>
          <w:b/>
          <w:lang w:val="fr-FR"/>
        </w:rPr>
        <w:t>confiné</w:t>
      </w:r>
      <w:r w:rsidR="00150828" w:rsidRPr="00EA7611">
        <w:rPr>
          <w:lang w:val="fr-FR"/>
        </w:rPr>
        <w:t xml:space="preserve"> </w:t>
      </w:r>
      <w:r w:rsidRPr="00EA7611">
        <w:rPr>
          <w:lang w:val="fr-FR"/>
        </w:rPr>
        <w:t xml:space="preserve">indique que l'endroit est libre d'accès.  </w:t>
      </w:r>
    </w:p>
    <w:p w:rsidR="00675F1A" w:rsidRPr="00EA7611" w:rsidRDefault="00675F1A" w:rsidP="00675F1A">
      <w:pPr>
        <w:rPr>
          <w:lang w:val="fr-FR"/>
        </w:rPr>
      </w:pPr>
      <w:r w:rsidRPr="00EA7611">
        <w:rPr>
          <w:lang w:val="fr-FR"/>
        </w:rPr>
        <w:t xml:space="preserve">Au moins un des exécutants portera un oxygénomètre dans l'espace clos. </w:t>
      </w:r>
    </w:p>
    <w:p w:rsidR="00675F1A" w:rsidRDefault="00675F1A" w:rsidP="00675F1A">
      <w:pPr>
        <w:rPr>
          <w:lang w:val="fr-FR"/>
        </w:rPr>
      </w:pPr>
      <w:r w:rsidRPr="00EA7611">
        <w:rPr>
          <w:lang w:val="fr-FR"/>
        </w:rPr>
        <w:t xml:space="preserve">Un surveillant doit toujours se trouver à proximité </w:t>
      </w:r>
      <w:r w:rsidR="00150828">
        <w:rPr>
          <w:lang w:val="fr-FR"/>
        </w:rPr>
        <w:t>de l’entrée de l’ espace confiné</w:t>
      </w:r>
      <w:r w:rsidRPr="00EA7611">
        <w:rPr>
          <w:lang w:val="fr-FR"/>
        </w:rPr>
        <w:t xml:space="preserve"> pendant les travaux. </w:t>
      </w:r>
    </w:p>
    <w:p w:rsidR="00675F1A" w:rsidRDefault="00675F1A" w:rsidP="00675F1A">
      <w:pPr>
        <w:rPr>
          <w:rFonts w:ascii="Tahoma" w:hAnsi="Tahoma" w:cs="Tahoma"/>
          <w:b/>
          <w:bCs/>
          <w:color w:val="000000"/>
          <w:lang w:val="fr-FR"/>
        </w:rPr>
      </w:pPr>
    </w:p>
    <w:p w:rsidR="00675F1A" w:rsidRPr="00C94754" w:rsidRDefault="00675F1A" w:rsidP="00675F1A">
      <w:pPr>
        <w:rPr>
          <w:rFonts w:ascii="Tahoma" w:hAnsi="Tahoma" w:cs="Tahoma"/>
          <w:bCs/>
          <w:color w:val="000000"/>
          <w:lang w:val="fr-FR"/>
        </w:rPr>
      </w:pPr>
      <w:r w:rsidRPr="00C94754">
        <w:rPr>
          <w:rFonts w:ascii="Tahoma" w:hAnsi="Tahoma" w:cs="Tahoma"/>
          <w:bCs/>
          <w:color w:val="000000"/>
          <w:lang w:val="fr-FR"/>
        </w:rPr>
        <w:t>Les conducteurs de grues, véhicules, engins de levage, etc. déclarés compétents par leur employeur sont identifiés par un autocollant apposé sur leur casque.</w:t>
      </w:r>
    </w:p>
    <w:p w:rsidR="00675F1A" w:rsidRPr="00C94754" w:rsidRDefault="00675F1A" w:rsidP="00675F1A">
      <w:pPr>
        <w:rPr>
          <w:rFonts w:ascii="Tahoma" w:hAnsi="Tahoma" w:cs="Tahoma"/>
          <w:bCs/>
          <w:color w:val="000000"/>
          <w:lang w:val="fr-FR"/>
        </w:rPr>
      </w:pPr>
    </w:p>
    <w:p w:rsidR="00675F1A" w:rsidRPr="00C94754" w:rsidRDefault="00675F1A" w:rsidP="00675F1A">
      <w:pPr>
        <w:rPr>
          <w:rFonts w:ascii="Tahoma" w:hAnsi="Tahoma" w:cs="Tahoma"/>
          <w:bCs/>
          <w:color w:val="000000"/>
          <w:lang w:val="fr-FR"/>
        </w:rPr>
      </w:pPr>
      <w:r w:rsidRPr="00C94754">
        <w:rPr>
          <w:rFonts w:ascii="Tahoma" w:hAnsi="Tahoma" w:cs="Tahoma"/>
          <w:bCs/>
          <w:color w:val="000000"/>
          <w:lang w:val="fr-FR"/>
        </w:rPr>
        <w:t>Cet autocollant peut être obtenu auprès du chef de travaux de la KCD, conformément à la procédure « Attribution autocollants d’attestation casques 10010376914 ».</w:t>
      </w:r>
    </w:p>
    <w:p w:rsidR="00675F1A" w:rsidRPr="00EA7611" w:rsidRDefault="00675F1A" w:rsidP="00675F1A">
      <w:pPr>
        <w:pStyle w:val="Kop3"/>
        <w:ind w:left="0" w:firstLine="0"/>
        <w:rPr>
          <w:lang w:val="fr-FR"/>
        </w:rPr>
      </w:pPr>
      <w:bookmarkStart w:id="243" w:name="_Toc257271736"/>
      <w:bookmarkStart w:id="244" w:name="_Toc257285969"/>
      <w:bookmarkStart w:id="245" w:name="_Toc266800485"/>
      <w:bookmarkStart w:id="246" w:name="_Toc316291362"/>
      <w:bookmarkStart w:id="247" w:name="_Toc316373240"/>
      <w:bookmarkStart w:id="248" w:name="_Toc378252679"/>
      <w:bookmarkStart w:id="249" w:name="_Toc413405980"/>
      <w:bookmarkStart w:id="250" w:name="_Toc450895811"/>
      <w:r w:rsidRPr="00EA7611">
        <w:rPr>
          <w:lang w:val="fr-FR"/>
        </w:rPr>
        <w:t>Travaux dans les espaces à risque d’explosion</w:t>
      </w:r>
      <w:bookmarkEnd w:id="243"/>
      <w:bookmarkEnd w:id="244"/>
      <w:bookmarkEnd w:id="245"/>
      <w:bookmarkEnd w:id="246"/>
      <w:bookmarkEnd w:id="247"/>
      <w:bookmarkEnd w:id="248"/>
      <w:bookmarkEnd w:id="249"/>
      <w:bookmarkEnd w:id="250"/>
    </w:p>
    <w:p w:rsidR="00675F1A" w:rsidRPr="00EA7611" w:rsidRDefault="00675F1A" w:rsidP="00675F1A">
      <w:pPr>
        <w:rPr>
          <w:lang w:val="fr-FR"/>
        </w:rPr>
      </w:pPr>
      <w:r w:rsidRPr="00EA7611">
        <w:rPr>
          <w:lang w:val="fr-FR"/>
        </w:rPr>
        <w:t xml:space="preserve">Aucune exigence spécifique à KCD, sauf si les travaux présentent un risque d’incendie </w:t>
      </w:r>
      <w:r w:rsidRPr="00EA7611">
        <w:rPr>
          <w:rFonts w:cs="Arial"/>
          <w:lang w:val="fr-FR"/>
        </w:rPr>
        <w:t>toujours via un permi</w:t>
      </w:r>
      <w:r>
        <w:rPr>
          <w:rFonts w:cs="Arial"/>
          <w:lang w:val="fr-FR"/>
        </w:rPr>
        <w:t>s</w:t>
      </w:r>
      <w:r w:rsidRPr="00EA7611">
        <w:rPr>
          <w:rFonts w:cs="Arial"/>
          <w:lang w:val="fr-FR"/>
        </w:rPr>
        <w:t xml:space="preserve"> de feu</w:t>
      </w:r>
      <w:r>
        <w:rPr>
          <w:rFonts w:cs="Arial"/>
          <w:lang w:val="fr-FR"/>
        </w:rPr>
        <w:t>. C</w:t>
      </w:r>
      <w:r w:rsidRPr="00EA7611">
        <w:rPr>
          <w:rFonts w:cs="Arial"/>
          <w:lang w:val="fr-FR"/>
        </w:rPr>
        <w:t>ontactez votre chef des travaux.</w:t>
      </w:r>
      <w:r w:rsidRPr="00EA7611">
        <w:rPr>
          <w:lang w:val="fr-FR"/>
        </w:rPr>
        <w:t xml:space="preserve"> </w:t>
      </w:r>
    </w:p>
    <w:p w:rsidR="00675F1A" w:rsidRPr="00EA7611" w:rsidRDefault="00675F1A" w:rsidP="00675F1A">
      <w:pPr>
        <w:pStyle w:val="Kop3"/>
        <w:ind w:left="0" w:firstLine="0"/>
        <w:rPr>
          <w:lang w:val="fr-FR"/>
        </w:rPr>
      </w:pPr>
      <w:bookmarkStart w:id="251" w:name="_Toc257271737"/>
      <w:bookmarkStart w:id="252" w:name="_Toc257285970"/>
      <w:bookmarkStart w:id="253" w:name="_Toc266800486"/>
      <w:bookmarkStart w:id="254" w:name="_Toc316291363"/>
      <w:bookmarkStart w:id="255" w:name="_Toc316373241"/>
      <w:bookmarkStart w:id="256" w:name="_Toc378252680"/>
      <w:bookmarkStart w:id="257" w:name="_Toc413405981"/>
      <w:bookmarkStart w:id="258" w:name="_Toc450895812"/>
      <w:r w:rsidRPr="00EA7611">
        <w:rPr>
          <w:lang w:val="fr-FR"/>
        </w:rPr>
        <w:t>Travaux sur les circuits d’eau fluviale</w:t>
      </w:r>
      <w:bookmarkEnd w:id="251"/>
      <w:bookmarkEnd w:id="252"/>
      <w:bookmarkEnd w:id="253"/>
      <w:bookmarkEnd w:id="254"/>
      <w:bookmarkEnd w:id="255"/>
      <w:bookmarkEnd w:id="256"/>
      <w:bookmarkEnd w:id="257"/>
      <w:bookmarkEnd w:id="258"/>
    </w:p>
    <w:p w:rsidR="00675F1A" w:rsidRPr="00EA7611" w:rsidRDefault="00675F1A" w:rsidP="00675F1A">
      <w:pPr>
        <w:rPr>
          <w:lang w:val="fr-FR"/>
        </w:rPr>
      </w:pPr>
      <w:r w:rsidRPr="00EA7611">
        <w:rPr>
          <w:lang w:val="fr-FR"/>
        </w:rPr>
        <w:t>Aucune exigence spécifique à KCD.</w:t>
      </w:r>
    </w:p>
    <w:p w:rsidR="00675F1A" w:rsidRPr="00E95CC2" w:rsidRDefault="00675F1A" w:rsidP="00675F1A">
      <w:pPr>
        <w:rPr>
          <w:lang w:val="fr-BE"/>
        </w:rPr>
      </w:pPr>
      <w:bookmarkStart w:id="259" w:name="_Toc266800487"/>
      <w:bookmarkStart w:id="260" w:name="_Toc316291364"/>
      <w:bookmarkStart w:id="261" w:name="_Toc316373242"/>
      <w:bookmarkStart w:id="262" w:name="_Toc378252681"/>
      <w:bookmarkStart w:id="263" w:name="_Toc257271738"/>
      <w:bookmarkStart w:id="264" w:name="_Toc257285971"/>
    </w:p>
    <w:p w:rsidR="00675F1A" w:rsidRPr="00E95CC2" w:rsidRDefault="00675F1A" w:rsidP="00675F1A">
      <w:pPr>
        <w:rPr>
          <w:lang w:val="fr-BE"/>
        </w:rPr>
      </w:pPr>
    </w:p>
    <w:p w:rsidR="00675F1A" w:rsidRPr="00E95CC2" w:rsidRDefault="00675F1A" w:rsidP="00675F1A">
      <w:pPr>
        <w:rPr>
          <w:lang w:val="fr-BE"/>
        </w:rPr>
        <w:sectPr w:rsidR="00675F1A" w:rsidRPr="00E95CC2" w:rsidSect="00CE5042">
          <w:pgSz w:w="11907" w:h="16840" w:code="9"/>
          <w:pgMar w:top="1247" w:right="794" w:bottom="794" w:left="1247" w:header="1247" w:footer="794" w:gutter="0"/>
          <w:cols w:space="708"/>
          <w:formProt w:val="0"/>
        </w:sectPr>
      </w:pPr>
    </w:p>
    <w:p w:rsidR="00675F1A" w:rsidRPr="00EA7611" w:rsidRDefault="00675F1A" w:rsidP="00675F1A">
      <w:pPr>
        <w:pStyle w:val="Kop3"/>
        <w:ind w:left="0" w:firstLine="0"/>
        <w:rPr>
          <w:lang w:val="fr-FR"/>
        </w:rPr>
      </w:pPr>
      <w:bookmarkStart w:id="265" w:name="_Toc413405982"/>
      <w:bookmarkStart w:id="266" w:name="_Toc450895813"/>
      <w:r w:rsidRPr="00EA7611">
        <w:rPr>
          <w:lang w:val="fr-FR"/>
        </w:rPr>
        <w:lastRenderedPageBreak/>
        <w:t>Échafaudages</w:t>
      </w:r>
      <w:bookmarkEnd w:id="259"/>
      <w:bookmarkEnd w:id="260"/>
      <w:bookmarkEnd w:id="261"/>
      <w:bookmarkEnd w:id="262"/>
      <w:bookmarkEnd w:id="265"/>
      <w:bookmarkEnd w:id="266"/>
      <w:r w:rsidRPr="00EA7611">
        <w:rPr>
          <w:lang w:val="fr-FR"/>
        </w:rPr>
        <w:t xml:space="preserve"> </w:t>
      </w:r>
      <w:bookmarkEnd w:id="263"/>
      <w:bookmarkEnd w:id="264"/>
    </w:p>
    <w:p w:rsidR="00675F1A" w:rsidRPr="00EA7611" w:rsidRDefault="00675F1A" w:rsidP="00675F1A">
      <w:pPr>
        <w:rPr>
          <w:lang w:val="fr-FR"/>
        </w:rPr>
      </w:pPr>
      <w:r w:rsidRPr="00EA7611">
        <w:rPr>
          <w:lang w:val="fr-FR"/>
        </w:rPr>
        <w:t>La pose d’échafaudage à proximité de clôtures, périmètres ou entrées de périmètres suppose également une concertation avec le service Site Security.</w:t>
      </w:r>
    </w:p>
    <w:p w:rsidR="00675F1A" w:rsidRPr="00EA7611" w:rsidRDefault="00675F1A" w:rsidP="00675F1A">
      <w:pPr>
        <w:pStyle w:val="Kop2"/>
        <w:ind w:left="0" w:firstLine="0"/>
        <w:rPr>
          <w:lang w:val="fr-FR"/>
        </w:rPr>
      </w:pPr>
      <w:bookmarkStart w:id="267" w:name="_Toc257271739"/>
      <w:bookmarkStart w:id="268" w:name="_Toc257285972"/>
      <w:bookmarkStart w:id="269" w:name="_Toc266800488"/>
      <w:bookmarkStart w:id="270" w:name="_Toc316291365"/>
      <w:bookmarkStart w:id="271" w:name="_Toc316373243"/>
      <w:bookmarkStart w:id="272" w:name="_Toc378252682"/>
      <w:bookmarkStart w:id="273" w:name="_Toc413405983"/>
      <w:bookmarkStart w:id="274" w:name="_Toc450895814"/>
      <w:r w:rsidRPr="00EA7611">
        <w:rPr>
          <w:lang w:val="fr-FR"/>
        </w:rPr>
        <w:t>Utilisation des ÉQUIPEMENT</w:t>
      </w:r>
      <w:r>
        <w:rPr>
          <w:lang w:val="fr-FR"/>
        </w:rPr>
        <w:t>s</w:t>
      </w:r>
      <w:r w:rsidRPr="00EA7611">
        <w:rPr>
          <w:lang w:val="fr-FR"/>
        </w:rPr>
        <w:t xml:space="preserve"> de travail par les </w:t>
      </w:r>
      <w:bookmarkEnd w:id="267"/>
      <w:bookmarkEnd w:id="268"/>
      <w:r w:rsidRPr="00EA7611">
        <w:rPr>
          <w:lang w:val="fr-FR"/>
        </w:rPr>
        <w:t>CONTRACTANTS</w:t>
      </w:r>
      <w:bookmarkEnd w:id="269"/>
      <w:bookmarkEnd w:id="270"/>
      <w:bookmarkEnd w:id="271"/>
      <w:bookmarkEnd w:id="272"/>
      <w:bookmarkEnd w:id="273"/>
      <w:bookmarkEnd w:id="274"/>
    </w:p>
    <w:p w:rsidR="00675F1A" w:rsidRPr="00EA7611" w:rsidRDefault="00675F1A" w:rsidP="00675F1A">
      <w:pPr>
        <w:rPr>
          <w:lang w:val="fr-FR"/>
        </w:rPr>
      </w:pPr>
      <w:r w:rsidRPr="00EA7611">
        <w:rPr>
          <w:lang w:val="fr-FR"/>
        </w:rPr>
        <w:t xml:space="preserve">En concertation avec le </w:t>
      </w:r>
      <w:r>
        <w:rPr>
          <w:lang w:val="fr-FR"/>
        </w:rPr>
        <w:t>chef</w:t>
      </w:r>
      <w:r w:rsidRPr="00EA7611">
        <w:rPr>
          <w:lang w:val="fr-FR"/>
        </w:rPr>
        <w:t xml:space="preserve"> des travaux KCD, des accords sont conclus au sujet de l'utilisation des équipements de travail dans la zone contrôlée.</w:t>
      </w:r>
    </w:p>
    <w:p w:rsidR="00675F1A" w:rsidRPr="00EA7611" w:rsidRDefault="00675F1A" w:rsidP="00675F1A">
      <w:pPr>
        <w:pStyle w:val="Kop2"/>
        <w:ind w:left="0" w:firstLine="0"/>
        <w:rPr>
          <w:lang w:val="fr-FR"/>
        </w:rPr>
      </w:pPr>
      <w:bookmarkStart w:id="275" w:name="_Toc266800489"/>
      <w:bookmarkStart w:id="276" w:name="_Toc316291366"/>
      <w:bookmarkStart w:id="277" w:name="_Toc316373244"/>
      <w:bookmarkStart w:id="278" w:name="_Toc378252683"/>
      <w:bookmarkStart w:id="279" w:name="_Toc413405984"/>
      <w:bookmarkStart w:id="280" w:name="_Toc450895815"/>
      <w:bookmarkStart w:id="281" w:name="_Toc257271740"/>
      <w:bookmarkStart w:id="282" w:name="_Toc257285973"/>
      <w:r w:rsidRPr="00EA7611">
        <w:rPr>
          <w:lang w:val="fr-FR"/>
        </w:rPr>
        <w:t>Équipements de protection collective</w:t>
      </w:r>
      <w:bookmarkEnd w:id="275"/>
      <w:bookmarkEnd w:id="276"/>
      <w:bookmarkEnd w:id="277"/>
      <w:bookmarkEnd w:id="278"/>
      <w:bookmarkEnd w:id="279"/>
      <w:bookmarkEnd w:id="280"/>
      <w:r w:rsidRPr="00EA7611">
        <w:rPr>
          <w:lang w:val="fr-FR"/>
        </w:rPr>
        <w:t> </w:t>
      </w:r>
      <w:bookmarkEnd w:id="281"/>
      <w:bookmarkEnd w:id="282"/>
      <w:r w:rsidRPr="00EA7611">
        <w:rPr>
          <w:lang w:val="fr-FR"/>
        </w:rPr>
        <w:t xml:space="preserve"> </w:t>
      </w:r>
    </w:p>
    <w:p w:rsidR="00675F1A" w:rsidRPr="00EA7611" w:rsidRDefault="00675F1A" w:rsidP="00675F1A">
      <w:pPr>
        <w:rPr>
          <w:lang w:val="fr-FR"/>
        </w:rPr>
      </w:pPr>
      <w:r w:rsidRPr="00EA7611">
        <w:rPr>
          <w:lang w:val="fr-FR"/>
        </w:rPr>
        <w:t xml:space="preserve">Aucune exigence spécifique à KCD. </w:t>
      </w:r>
    </w:p>
    <w:p w:rsidR="00675F1A" w:rsidRPr="00EA7611" w:rsidRDefault="00675F1A" w:rsidP="00675F1A">
      <w:pPr>
        <w:pStyle w:val="Kop2"/>
        <w:ind w:left="0" w:firstLine="0"/>
      </w:pPr>
      <w:bookmarkStart w:id="283" w:name="_Toc257271741"/>
      <w:bookmarkStart w:id="284" w:name="_Toc257285974"/>
      <w:bookmarkStart w:id="285" w:name="_Toc266800490"/>
      <w:bookmarkStart w:id="286" w:name="_Toc316291367"/>
      <w:bookmarkStart w:id="287" w:name="_Toc316373245"/>
      <w:bookmarkStart w:id="288" w:name="_Toc378252684"/>
      <w:bookmarkStart w:id="289" w:name="_Toc413405985"/>
      <w:bookmarkStart w:id="290" w:name="_Toc450895816"/>
      <w:r w:rsidRPr="00EA7611">
        <w:t>Équipements de protection individuelle</w:t>
      </w:r>
      <w:bookmarkEnd w:id="283"/>
      <w:bookmarkEnd w:id="284"/>
      <w:bookmarkEnd w:id="285"/>
      <w:bookmarkEnd w:id="286"/>
      <w:bookmarkEnd w:id="287"/>
      <w:bookmarkEnd w:id="288"/>
      <w:bookmarkEnd w:id="289"/>
      <w:bookmarkEnd w:id="290"/>
      <w:r w:rsidRPr="00EA7611">
        <w:t xml:space="preserve"> </w:t>
      </w:r>
    </w:p>
    <w:p w:rsidR="00675F1A" w:rsidRPr="00EA7611" w:rsidRDefault="00675F1A" w:rsidP="00675F1A">
      <w:pPr>
        <w:rPr>
          <w:lang w:val="fr-FR"/>
        </w:rPr>
      </w:pPr>
      <w:r w:rsidRPr="00EA7611">
        <w:rPr>
          <w:lang w:val="fr-FR"/>
        </w:rPr>
        <w:t xml:space="preserve">Dans les « zones contrôlées », les vêtements de travail et de protection spécifiques et les « équipements de protection individuelle » contre les rayonnements radioactifs et la contamination radioactive </w:t>
      </w:r>
      <w:r>
        <w:rPr>
          <w:lang w:val="fr-FR"/>
        </w:rPr>
        <w:t xml:space="preserve">sont </w:t>
      </w:r>
      <w:r w:rsidRPr="00EA7611">
        <w:rPr>
          <w:lang w:val="fr-FR"/>
        </w:rPr>
        <w:t>mis à disposition par le service de radioprotection.</w:t>
      </w:r>
    </w:p>
    <w:p w:rsidR="00675F1A" w:rsidRPr="00EA7611" w:rsidRDefault="00675F1A" w:rsidP="00675F1A">
      <w:pPr>
        <w:pStyle w:val="Kop2"/>
        <w:ind w:left="0" w:firstLine="0"/>
        <w:rPr>
          <w:lang w:val="fr-FR"/>
        </w:rPr>
      </w:pPr>
      <w:bookmarkStart w:id="291" w:name="_Toc257271742"/>
      <w:bookmarkStart w:id="292" w:name="_Toc257285975"/>
      <w:bookmarkStart w:id="293" w:name="_Toc266800491"/>
      <w:bookmarkStart w:id="294" w:name="_Toc316291368"/>
      <w:bookmarkStart w:id="295" w:name="_Toc316373246"/>
      <w:bookmarkStart w:id="296" w:name="_Toc378252685"/>
      <w:bookmarkStart w:id="297" w:name="_Toc413405986"/>
      <w:bookmarkStart w:id="298" w:name="_Toc450895817"/>
      <w:r w:rsidRPr="00EA7611">
        <w:rPr>
          <w:lang w:val="fr-FR"/>
        </w:rPr>
        <w:t>Choix et utilisation des produits dangereux</w:t>
      </w:r>
      <w:bookmarkEnd w:id="291"/>
      <w:bookmarkEnd w:id="292"/>
      <w:bookmarkEnd w:id="293"/>
      <w:bookmarkEnd w:id="294"/>
      <w:bookmarkEnd w:id="295"/>
      <w:bookmarkEnd w:id="296"/>
      <w:bookmarkEnd w:id="297"/>
      <w:bookmarkEnd w:id="298"/>
      <w:r w:rsidRPr="00EA7611">
        <w:rPr>
          <w:lang w:val="fr-FR"/>
        </w:rPr>
        <w:t xml:space="preserve">  </w:t>
      </w:r>
    </w:p>
    <w:p w:rsidR="00675F1A" w:rsidRDefault="00675F1A" w:rsidP="00675F1A">
      <w:pPr>
        <w:rPr>
          <w:lang w:val="fr-FR"/>
        </w:rPr>
      </w:pPr>
      <w:r w:rsidRPr="00EA7611">
        <w:rPr>
          <w:lang w:val="fr-FR"/>
        </w:rPr>
        <w:t>La liste des produits approuvés peut être consultée sur le site Internet.</w:t>
      </w:r>
    </w:p>
    <w:p w:rsidR="00675F1A" w:rsidRPr="00FD3494" w:rsidRDefault="00675F1A" w:rsidP="00675F1A">
      <w:pPr>
        <w:rPr>
          <w:lang w:val="fr-BE"/>
        </w:rPr>
      </w:pPr>
      <w:r w:rsidRPr="00FD3494">
        <w:rPr>
          <w:lang w:val="fr-BE"/>
        </w:rPr>
        <w:t xml:space="preserve">Sur demande un extrait de l'inventaire amiante </w:t>
      </w:r>
      <w:r>
        <w:rPr>
          <w:lang w:val="fr-BE"/>
        </w:rPr>
        <w:t>peut être demandé</w:t>
      </w:r>
      <w:r w:rsidRPr="00FD3494">
        <w:rPr>
          <w:lang w:val="fr-BE"/>
        </w:rPr>
        <w:t xml:space="preserve"> </w:t>
      </w:r>
      <w:r>
        <w:rPr>
          <w:lang w:val="fr-BE"/>
        </w:rPr>
        <w:t>au responsable du travail.</w:t>
      </w:r>
    </w:p>
    <w:p w:rsidR="00675F1A" w:rsidRPr="00FD3494" w:rsidRDefault="00675F1A" w:rsidP="00675F1A">
      <w:pPr>
        <w:rPr>
          <w:lang w:val="fr-BE"/>
        </w:rPr>
      </w:pPr>
      <w:r w:rsidRPr="00FD3494">
        <w:rPr>
          <w:lang w:val="fr-BE"/>
        </w:rPr>
        <w:t xml:space="preserve">Le travail sur l'amiante est interdit pour tous les travailleurs, </w:t>
      </w:r>
      <w:r>
        <w:rPr>
          <w:lang w:val="fr-BE"/>
        </w:rPr>
        <w:t>à l’exception de la firme reconnue et habilitée pour les travaux de désamiantage.</w:t>
      </w:r>
    </w:p>
    <w:p w:rsidR="00675F1A" w:rsidRPr="00EA7611" w:rsidRDefault="00675F1A" w:rsidP="00675F1A">
      <w:pPr>
        <w:pStyle w:val="Kop1"/>
        <w:ind w:left="0" w:firstLine="0"/>
        <w:rPr>
          <w:lang w:val="fr-FR"/>
        </w:rPr>
      </w:pPr>
      <w:bookmarkStart w:id="299" w:name="_Toc257271743"/>
      <w:bookmarkStart w:id="300" w:name="_Toc257285976"/>
      <w:bookmarkStart w:id="301" w:name="_Toc266800492"/>
      <w:bookmarkStart w:id="302" w:name="_Toc316291369"/>
      <w:bookmarkStart w:id="303" w:name="_Toc316373247"/>
      <w:bookmarkStart w:id="304" w:name="_Toc378252686"/>
      <w:bookmarkStart w:id="305" w:name="_Toc413405987"/>
      <w:bookmarkStart w:id="306" w:name="_Toc450895818"/>
      <w:r w:rsidRPr="00EA7611">
        <w:rPr>
          <w:lang w:val="fr-FR"/>
        </w:rPr>
        <w:t>Hygiène</w:t>
      </w:r>
      <w:bookmarkEnd w:id="299"/>
      <w:bookmarkEnd w:id="300"/>
      <w:bookmarkEnd w:id="301"/>
      <w:bookmarkEnd w:id="302"/>
      <w:bookmarkEnd w:id="303"/>
      <w:bookmarkEnd w:id="304"/>
      <w:bookmarkEnd w:id="305"/>
      <w:bookmarkEnd w:id="306"/>
    </w:p>
    <w:p w:rsidR="00675F1A" w:rsidRPr="00EA7611" w:rsidRDefault="00675F1A" w:rsidP="00675F1A">
      <w:pPr>
        <w:pStyle w:val="Kop2"/>
        <w:ind w:left="0" w:firstLine="0"/>
        <w:rPr>
          <w:lang w:val="fr-FR"/>
        </w:rPr>
      </w:pPr>
      <w:bookmarkStart w:id="307" w:name="_Toc257271744"/>
      <w:bookmarkStart w:id="308" w:name="_Toc257285977"/>
      <w:bookmarkStart w:id="309" w:name="_Toc266800493"/>
      <w:bookmarkStart w:id="310" w:name="_Toc316291370"/>
      <w:bookmarkStart w:id="311" w:name="_Toc316373248"/>
      <w:bookmarkStart w:id="312" w:name="_Toc378252687"/>
      <w:bookmarkStart w:id="313" w:name="_Toc413405988"/>
      <w:bookmarkStart w:id="314" w:name="_Toc450895819"/>
      <w:r w:rsidRPr="00EA7611">
        <w:rPr>
          <w:lang w:val="fr-FR"/>
        </w:rPr>
        <w:t>Réfectoires – Repas – Pièces de repos</w:t>
      </w:r>
      <w:bookmarkEnd w:id="307"/>
      <w:bookmarkEnd w:id="308"/>
      <w:bookmarkEnd w:id="309"/>
      <w:bookmarkEnd w:id="310"/>
      <w:bookmarkEnd w:id="311"/>
      <w:bookmarkEnd w:id="312"/>
      <w:bookmarkEnd w:id="313"/>
      <w:bookmarkEnd w:id="314"/>
    </w:p>
    <w:p w:rsidR="00675F1A" w:rsidRPr="00EA7611" w:rsidRDefault="00675F1A" w:rsidP="00675F1A">
      <w:pPr>
        <w:rPr>
          <w:lang w:val="fr-FR"/>
        </w:rPr>
      </w:pPr>
      <w:r w:rsidRPr="00EA7611">
        <w:rPr>
          <w:lang w:val="fr-FR"/>
        </w:rPr>
        <w:t>La consommation de repas dans les réfectoires de la centrale nucléaire de Doel est uniquement autorisée à condition de porter des vêtements de travail propres et exclusivement pendant les heures d’ouverture.</w:t>
      </w:r>
      <w:r>
        <w:rPr>
          <w:lang w:val="fr-FR"/>
        </w:rPr>
        <w:br/>
      </w:r>
      <w:r w:rsidRPr="00EA7611">
        <w:rPr>
          <w:lang w:val="fr-FR"/>
        </w:rPr>
        <w:t> Les pièces de repos se trouvent :</w:t>
      </w:r>
    </w:p>
    <w:p w:rsidR="00675F1A" w:rsidRPr="00EA7611" w:rsidRDefault="00675F1A" w:rsidP="00675F1A">
      <w:pPr>
        <w:numPr>
          <w:ilvl w:val="0"/>
          <w:numId w:val="31"/>
        </w:numPr>
        <w:rPr>
          <w:lang w:val="fr-FR"/>
        </w:rPr>
      </w:pPr>
      <w:r w:rsidRPr="00EA7611">
        <w:rPr>
          <w:lang w:val="fr-FR"/>
        </w:rPr>
        <w:t>CGA – 4e étage ;</w:t>
      </w:r>
    </w:p>
    <w:p w:rsidR="00675F1A" w:rsidRPr="00EA7611" w:rsidRDefault="00675F1A" w:rsidP="00675F1A">
      <w:pPr>
        <w:numPr>
          <w:ilvl w:val="0"/>
          <w:numId w:val="31"/>
        </w:numPr>
        <w:rPr>
          <w:lang w:val="fr-FR"/>
        </w:rPr>
      </w:pPr>
      <w:r w:rsidRPr="00EA7611">
        <w:rPr>
          <w:lang w:val="fr-FR"/>
        </w:rPr>
        <w:t>CGB – 2e étage</w:t>
      </w:r>
    </w:p>
    <w:p w:rsidR="00675F1A" w:rsidRPr="00EA7611" w:rsidRDefault="00675F1A" w:rsidP="00675F1A">
      <w:pPr>
        <w:pStyle w:val="Kop1"/>
        <w:ind w:left="0" w:firstLine="0"/>
        <w:rPr>
          <w:lang w:val="fr-FR"/>
        </w:rPr>
      </w:pPr>
      <w:bookmarkStart w:id="315" w:name="_Toc257271745"/>
      <w:bookmarkStart w:id="316" w:name="_Toc257285978"/>
      <w:bookmarkStart w:id="317" w:name="_Toc266800494"/>
      <w:bookmarkStart w:id="318" w:name="_Toc316291371"/>
      <w:bookmarkStart w:id="319" w:name="_Toc316373249"/>
      <w:bookmarkStart w:id="320" w:name="_Toc378252688"/>
      <w:bookmarkStart w:id="321" w:name="_Toc413405989"/>
      <w:bookmarkStart w:id="322" w:name="_Toc450895820"/>
      <w:r w:rsidRPr="00EA7611">
        <w:rPr>
          <w:lang w:val="fr-FR"/>
        </w:rPr>
        <w:t>Dispositions environnementales</w:t>
      </w:r>
      <w:bookmarkEnd w:id="315"/>
      <w:bookmarkEnd w:id="316"/>
      <w:bookmarkEnd w:id="317"/>
      <w:bookmarkEnd w:id="318"/>
      <w:bookmarkEnd w:id="319"/>
      <w:bookmarkEnd w:id="320"/>
      <w:bookmarkEnd w:id="321"/>
      <w:bookmarkEnd w:id="322"/>
    </w:p>
    <w:p w:rsidR="00675F1A" w:rsidRPr="00EA7611" w:rsidRDefault="00675F1A" w:rsidP="00675F1A">
      <w:pPr>
        <w:pStyle w:val="Kop2"/>
        <w:ind w:left="0" w:firstLine="0"/>
        <w:rPr>
          <w:lang w:val="fr-FR"/>
        </w:rPr>
      </w:pPr>
      <w:bookmarkStart w:id="323" w:name="_Toc257271746"/>
      <w:bookmarkStart w:id="324" w:name="_Toc257285979"/>
      <w:bookmarkStart w:id="325" w:name="_Toc266800495"/>
      <w:bookmarkStart w:id="326" w:name="_Toc316291372"/>
      <w:bookmarkStart w:id="327" w:name="_Toc316373250"/>
      <w:bookmarkStart w:id="328" w:name="_Toc378252689"/>
      <w:bookmarkStart w:id="329" w:name="_Toc413405990"/>
      <w:bookmarkStart w:id="330" w:name="_Toc450895821"/>
      <w:r w:rsidRPr="00EA7611">
        <w:rPr>
          <w:lang w:val="fr-FR"/>
        </w:rPr>
        <w:t>DISPOSITIONS ENVIRONNEMENTALES</w:t>
      </w:r>
      <w:bookmarkEnd w:id="323"/>
      <w:bookmarkEnd w:id="324"/>
      <w:bookmarkEnd w:id="325"/>
      <w:bookmarkEnd w:id="326"/>
      <w:bookmarkEnd w:id="327"/>
      <w:bookmarkEnd w:id="328"/>
      <w:bookmarkEnd w:id="329"/>
      <w:bookmarkEnd w:id="330"/>
    </w:p>
    <w:p w:rsidR="00675F1A" w:rsidRDefault="00675F1A" w:rsidP="00675F1A">
      <w:pPr>
        <w:rPr>
          <w:lang w:val="fr-FR"/>
        </w:rPr>
      </w:pPr>
      <w:r w:rsidRPr="00EA7611">
        <w:rPr>
          <w:lang w:val="fr-FR"/>
        </w:rPr>
        <w:t xml:space="preserve">Aucune exigence spécifique à KCD </w:t>
      </w:r>
    </w:p>
    <w:p w:rsidR="00675F1A" w:rsidRDefault="00675F1A" w:rsidP="00675F1A">
      <w:pPr>
        <w:rPr>
          <w:lang w:val="fr-FR"/>
        </w:rPr>
      </w:pPr>
    </w:p>
    <w:p w:rsidR="00675F1A" w:rsidRPr="00E95CC2" w:rsidRDefault="00675F1A" w:rsidP="00675F1A"/>
    <w:p w:rsidR="00675F1A" w:rsidRPr="00E95CC2" w:rsidRDefault="00675F1A" w:rsidP="00675F1A">
      <w:pPr>
        <w:sectPr w:rsidR="00675F1A" w:rsidRPr="00E95CC2" w:rsidSect="00CE5042">
          <w:pgSz w:w="11907" w:h="16840" w:code="9"/>
          <w:pgMar w:top="1247" w:right="794" w:bottom="794" w:left="1247" w:header="1247" w:footer="794" w:gutter="0"/>
          <w:cols w:space="708"/>
          <w:formProt w:val="0"/>
        </w:sectPr>
      </w:pPr>
    </w:p>
    <w:p w:rsidR="00675F1A" w:rsidRPr="00EA7611" w:rsidRDefault="00675F1A" w:rsidP="00675F1A">
      <w:pPr>
        <w:pStyle w:val="Kop2"/>
        <w:ind w:left="0" w:firstLine="0"/>
        <w:rPr>
          <w:lang w:val="fr-FR"/>
        </w:rPr>
      </w:pPr>
      <w:bookmarkStart w:id="331" w:name="_Toc257271747"/>
      <w:bookmarkStart w:id="332" w:name="_Toc257285980"/>
      <w:bookmarkStart w:id="333" w:name="_Toc266800496"/>
      <w:bookmarkStart w:id="334" w:name="_Toc316291373"/>
      <w:bookmarkStart w:id="335" w:name="_Toc316373251"/>
      <w:bookmarkStart w:id="336" w:name="_Toc378252690"/>
      <w:bookmarkStart w:id="337" w:name="_Toc413405991"/>
      <w:bookmarkStart w:id="338" w:name="_Toc450895822"/>
      <w:r w:rsidRPr="00EA7611">
        <w:rPr>
          <w:lang w:val="fr-FR"/>
        </w:rPr>
        <w:lastRenderedPageBreak/>
        <w:t>Déchets et matériaux excédentaires</w:t>
      </w:r>
      <w:bookmarkEnd w:id="331"/>
      <w:bookmarkEnd w:id="332"/>
      <w:bookmarkEnd w:id="333"/>
      <w:bookmarkEnd w:id="334"/>
      <w:bookmarkEnd w:id="335"/>
      <w:bookmarkEnd w:id="336"/>
      <w:bookmarkEnd w:id="337"/>
      <w:bookmarkEnd w:id="338"/>
    </w:p>
    <w:p w:rsidR="00675F1A" w:rsidRPr="00EA7611" w:rsidRDefault="00675F1A" w:rsidP="00675F1A">
      <w:pPr>
        <w:rPr>
          <w:lang w:val="fr-FR"/>
        </w:rPr>
      </w:pPr>
      <w:r w:rsidRPr="00EA7611">
        <w:rPr>
          <w:lang w:val="fr-FR"/>
        </w:rPr>
        <w:t>L’affiche déchets et le scénario vous donnent les renseignements nécessaires sur la méthode de tri correcte, les possibilités de stockage, ainsi que l'évacuation sur le site et hors du site. Les points de tri et de collecte des déchets sont :</w:t>
      </w:r>
    </w:p>
    <w:p w:rsidR="00675F1A" w:rsidRPr="00EA7611" w:rsidRDefault="00675F1A" w:rsidP="00675F1A">
      <w:pPr>
        <w:numPr>
          <w:ilvl w:val="0"/>
          <w:numId w:val="28"/>
        </w:numPr>
        <w:rPr>
          <w:lang w:val="fr-FR"/>
        </w:rPr>
      </w:pPr>
      <w:r w:rsidRPr="00EA7611">
        <w:rPr>
          <w:lang w:val="fr-FR"/>
        </w:rPr>
        <w:t xml:space="preserve">Le parc à conteneurs central pour les déchets inertes inoffensifs : déchets industriels, déchets de construction, déchets métalliques (fer, fer-blanc, aluminium, etc.), déchets d'inox, déchets de bois, gravats, charbon actif, déchets verts, ...   </w:t>
      </w:r>
    </w:p>
    <w:p w:rsidR="00675F1A" w:rsidRPr="00EA7611" w:rsidRDefault="00675F1A" w:rsidP="00675F1A">
      <w:pPr>
        <w:numPr>
          <w:ilvl w:val="0"/>
          <w:numId w:val="28"/>
        </w:numPr>
        <w:rPr>
          <w:lang w:val="fr-FR"/>
        </w:rPr>
      </w:pPr>
      <w:r w:rsidRPr="00EA7611">
        <w:rPr>
          <w:lang w:val="fr-FR"/>
        </w:rPr>
        <w:t>L</w:t>
      </w:r>
      <w:r>
        <w:rPr>
          <w:lang w:val="fr-FR"/>
        </w:rPr>
        <w:t>’</w:t>
      </w:r>
      <w:r w:rsidRPr="00EA7611">
        <w:rPr>
          <w:lang w:val="fr-FR"/>
        </w:rPr>
        <w:t xml:space="preserve"> entrepôt </w:t>
      </w:r>
      <w:r>
        <w:rPr>
          <w:lang w:val="fr-FR"/>
        </w:rPr>
        <w:t xml:space="preserve">« Milieuloods » </w:t>
      </w:r>
      <w:r w:rsidRPr="00EA7611">
        <w:rPr>
          <w:lang w:val="fr-FR"/>
        </w:rPr>
        <w:t>pour les déchets dangereux et les déchets inertes inoffensifs : solvants, huiles, lampes TL, batteries, aérosols, condensateurs, chiffons absorbeurs d’huile, déchets chimiques, déchets acido-résistants, papier, carton.</w:t>
      </w:r>
    </w:p>
    <w:p w:rsidR="00675F1A" w:rsidRPr="00EA7611" w:rsidRDefault="00675F1A" w:rsidP="00675F1A">
      <w:pPr>
        <w:pStyle w:val="Kop2"/>
        <w:ind w:left="0" w:firstLine="0"/>
        <w:rPr>
          <w:lang w:val="fr-FR"/>
        </w:rPr>
      </w:pPr>
      <w:bookmarkStart w:id="339" w:name="_Toc257271748"/>
      <w:bookmarkStart w:id="340" w:name="_Toc257285981"/>
      <w:bookmarkStart w:id="341" w:name="_Toc266800497"/>
      <w:bookmarkStart w:id="342" w:name="_Toc316291374"/>
      <w:bookmarkStart w:id="343" w:name="_Toc316373252"/>
      <w:bookmarkStart w:id="344" w:name="_Toc378252691"/>
      <w:bookmarkStart w:id="345" w:name="_Toc413405992"/>
      <w:bookmarkStart w:id="346" w:name="_Toc450895823"/>
      <w:r w:rsidRPr="00EA7611">
        <w:rPr>
          <w:lang w:val="fr-FR"/>
        </w:rPr>
        <w:t>Incidents environnementaux</w:t>
      </w:r>
      <w:bookmarkEnd w:id="339"/>
      <w:bookmarkEnd w:id="340"/>
      <w:bookmarkEnd w:id="341"/>
      <w:bookmarkEnd w:id="342"/>
      <w:bookmarkEnd w:id="343"/>
      <w:bookmarkEnd w:id="344"/>
      <w:bookmarkEnd w:id="345"/>
      <w:bookmarkEnd w:id="346"/>
    </w:p>
    <w:p w:rsidR="00675F1A" w:rsidRPr="00EA7611" w:rsidRDefault="00675F1A" w:rsidP="00675F1A">
      <w:pPr>
        <w:rPr>
          <w:lang w:val="fr-FR"/>
        </w:rPr>
      </w:pPr>
      <w:r w:rsidRPr="00EA7611">
        <w:rPr>
          <w:lang w:val="fr-FR"/>
        </w:rPr>
        <w:t xml:space="preserve">Signalez tout accident en appelant immédiatement le numéro d’urgence : </w:t>
      </w:r>
      <w:r w:rsidRPr="00EA7611">
        <w:rPr>
          <w:b/>
          <w:lang w:val="fr-FR"/>
        </w:rPr>
        <w:t>4444</w:t>
      </w:r>
      <w:r w:rsidRPr="00EA7611">
        <w:rPr>
          <w:lang w:val="fr-FR"/>
        </w:rPr>
        <w:t xml:space="preserve"> </w:t>
      </w:r>
    </w:p>
    <w:p w:rsidR="00675F1A" w:rsidRPr="002A0F5F" w:rsidRDefault="00675F1A" w:rsidP="00675F1A">
      <w:pPr>
        <w:pStyle w:val="Kop2"/>
        <w:ind w:left="0" w:firstLine="0"/>
        <w:rPr>
          <w:lang w:val="fr-BE"/>
        </w:rPr>
      </w:pPr>
      <w:bookmarkStart w:id="347" w:name="_Toc257271749"/>
      <w:bookmarkStart w:id="348" w:name="_Toc257285982"/>
      <w:bookmarkStart w:id="349" w:name="_Toc266800498"/>
      <w:bookmarkStart w:id="350" w:name="_Toc316291375"/>
      <w:bookmarkStart w:id="351" w:name="_Toc316373253"/>
      <w:bookmarkStart w:id="352" w:name="_Toc378252692"/>
      <w:bookmarkStart w:id="353" w:name="_Toc413405993"/>
      <w:bookmarkStart w:id="354" w:name="_Toc450895824"/>
      <w:r w:rsidRPr="002A0F5F">
        <w:rPr>
          <w:lang w:val="fr-BE"/>
        </w:rPr>
        <w:t>Protection du sol et de l’eau</w:t>
      </w:r>
      <w:bookmarkEnd w:id="347"/>
      <w:bookmarkEnd w:id="348"/>
      <w:bookmarkEnd w:id="349"/>
      <w:bookmarkEnd w:id="350"/>
      <w:bookmarkEnd w:id="351"/>
      <w:bookmarkEnd w:id="352"/>
      <w:bookmarkEnd w:id="353"/>
      <w:bookmarkEnd w:id="354"/>
    </w:p>
    <w:p w:rsidR="00675F1A" w:rsidRPr="00EA7611" w:rsidRDefault="00675F1A" w:rsidP="00675F1A">
      <w:pPr>
        <w:rPr>
          <w:lang w:val="fr-FR"/>
        </w:rPr>
      </w:pPr>
      <w:r w:rsidRPr="00EA7611">
        <w:rPr>
          <w:lang w:val="fr-FR"/>
        </w:rPr>
        <w:t xml:space="preserve">Aucune exigence spécifique à KCD. </w:t>
      </w:r>
    </w:p>
    <w:p w:rsidR="00675F1A" w:rsidRPr="00EA7611" w:rsidRDefault="00675F1A" w:rsidP="00675F1A">
      <w:pPr>
        <w:pStyle w:val="Kop1"/>
        <w:ind w:left="0" w:firstLine="0"/>
        <w:rPr>
          <w:lang w:val="fr-FR"/>
        </w:rPr>
      </w:pPr>
      <w:bookmarkStart w:id="355" w:name="_Toc257271750"/>
      <w:bookmarkStart w:id="356" w:name="_Toc257285983"/>
      <w:bookmarkStart w:id="357" w:name="_Toc266800499"/>
      <w:bookmarkStart w:id="358" w:name="_Toc316291376"/>
      <w:bookmarkStart w:id="359" w:name="_Toc316373254"/>
      <w:bookmarkStart w:id="360" w:name="_Toc378252693"/>
      <w:bookmarkStart w:id="361" w:name="_Toc413405994"/>
      <w:bookmarkStart w:id="362" w:name="_Toc450895825"/>
      <w:r w:rsidRPr="00EA7611">
        <w:rPr>
          <w:lang w:val="fr-FR"/>
        </w:rPr>
        <w:t>Directives pratiques en cas d’accident de travail</w:t>
      </w:r>
      <w:bookmarkEnd w:id="355"/>
      <w:bookmarkEnd w:id="356"/>
      <w:bookmarkEnd w:id="357"/>
      <w:bookmarkEnd w:id="358"/>
      <w:bookmarkEnd w:id="359"/>
      <w:bookmarkEnd w:id="360"/>
      <w:bookmarkEnd w:id="361"/>
      <w:bookmarkEnd w:id="362"/>
    </w:p>
    <w:p w:rsidR="00675F1A" w:rsidRPr="00EA7611" w:rsidRDefault="00675F1A" w:rsidP="00675F1A">
      <w:pPr>
        <w:pStyle w:val="Kop2"/>
        <w:ind w:left="0" w:firstLine="0"/>
        <w:rPr>
          <w:lang w:val="fr-FR"/>
        </w:rPr>
      </w:pPr>
      <w:bookmarkStart w:id="363" w:name="_Toc257271751"/>
      <w:bookmarkStart w:id="364" w:name="_Toc257285984"/>
      <w:bookmarkStart w:id="365" w:name="_Toc266800500"/>
      <w:bookmarkStart w:id="366" w:name="_Toc316291377"/>
      <w:bookmarkStart w:id="367" w:name="_Toc316373255"/>
      <w:bookmarkStart w:id="368" w:name="_Toc378252694"/>
      <w:bookmarkStart w:id="369" w:name="_Toc413405995"/>
      <w:bookmarkStart w:id="370" w:name="_Toc450895826"/>
      <w:r w:rsidRPr="00EA7611">
        <w:rPr>
          <w:lang w:val="fr-FR"/>
        </w:rPr>
        <w:t>ACCIDENTS</w:t>
      </w:r>
      <w:bookmarkEnd w:id="363"/>
      <w:bookmarkEnd w:id="364"/>
      <w:bookmarkEnd w:id="365"/>
      <w:bookmarkEnd w:id="366"/>
      <w:bookmarkEnd w:id="367"/>
      <w:bookmarkEnd w:id="368"/>
      <w:bookmarkEnd w:id="369"/>
      <w:bookmarkEnd w:id="370"/>
      <w:r w:rsidRPr="00EA7611">
        <w:rPr>
          <w:lang w:val="fr-FR"/>
        </w:rPr>
        <w:t xml:space="preserve"> </w:t>
      </w:r>
    </w:p>
    <w:p w:rsidR="00675F1A" w:rsidRPr="00EA7611" w:rsidRDefault="00675F1A" w:rsidP="00675F1A">
      <w:pPr>
        <w:rPr>
          <w:lang w:val="fr-FR"/>
        </w:rPr>
      </w:pPr>
      <w:r w:rsidRPr="00EA7611">
        <w:rPr>
          <w:lang w:val="fr-FR"/>
        </w:rPr>
        <w:t xml:space="preserve">Signalez tout accident en appelant immédiatement le numéro d’urgence : </w:t>
      </w:r>
      <w:r w:rsidRPr="00EA7611">
        <w:rPr>
          <w:b/>
          <w:lang w:val="fr-FR"/>
        </w:rPr>
        <w:t>4444</w:t>
      </w:r>
      <w:r w:rsidRPr="00EA7611">
        <w:rPr>
          <w:lang w:val="fr-FR"/>
        </w:rPr>
        <w:t xml:space="preserve"> </w:t>
      </w:r>
    </w:p>
    <w:p w:rsidR="00675F1A" w:rsidRPr="00EA7611" w:rsidRDefault="00675F1A" w:rsidP="00675F1A">
      <w:pPr>
        <w:pStyle w:val="Kop2"/>
        <w:ind w:left="0" w:firstLine="0"/>
        <w:rPr>
          <w:lang w:val="fr-FR"/>
        </w:rPr>
      </w:pPr>
      <w:bookmarkStart w:id="371" w:name="_Toc266800501"/>
      <w:bookmarkStart w:id="372" w:name="_Toc316291378"/>
      <w:bookmarkStart w:id="373" w:name="_Toc316373256"/>
      <w:bookmarkStart w:id="374" w:name="_Toc378252695"/>
      <w:bookmarkStart w:id="375" w:name="_Toc413405996"/>
      <w:bookmarkStart w:id="376" w:name="_Toc450895827"/>
      <w:bookmarkStart w:id="377" w:name="_Toc257271752"/>
      <w:bookmarkStart w:id="378" w:name="_Toc257285985"/>
      <w:r w:rsidRPr="00EA7611">
        <w:rPr>
          <w:lang w:val="fr-FR"/>
        </w:rPr>
        <w:t>Quasi-accidents</w:t>
      </w:r>
      <w:bookmarkEnd w:id="371"/>
      <w:bookmarkEnd w:id="372"/>
      <w:bookmarkEnd w:id="373"/>
      <w:bookmarkEnd w:id="374"/>
      <w:bookmarkEnd w:id="375"/>
      <w:bookmarkEnd w:id="376"/>
      <w:r w:rsidRPr="00EA7611">
        <w:rPr>
          <w:lang w:val="fr-FR"/>
        </w:rPr>
        <w:t xml:space="preserve"> </w:t>
      </w:r>
      <w:bookmarkEnd w:id="377"/>
      <w:bookmarkEnd w:id="378"/>
    </w:p>
    <w:p w:rsidR="00675F1A" w:rsidRPr="00150828" w:rsidRDefault="00150828" w:rsidP="00675F1A">
      <w:pPr>
        <w:rPr>
          <w:lang w:val="fr-FR"/>
        </w:rPr>
      </w:pPr>
      <w:r w:rsidRPr="00EA7611">
        <w:rPr>
          <w:lang w:val="fr-FR"/>
        </w:rPr>
        <w:t xml:space="preserve">Signalez tout accident en appelant immédiatement le numéro d’urgence : </w:t>
      </w:r>
      <w:r w:rsidRPr="00EA7611">
        <w:rPr>
          <w:b/>
          <w:lang w:val="fr-FR"/>
        </w:rPr>
        <w:t>4444</w:t>
      </w:r>
      <w:r w:rsidRPr="00EA7611">
        <w:rPr>
          <w:lang w:val="fr-FR"/>
        </w:rPr>
        <w:t xml:space="preserve"> </w:t>
      </w:r>
      <w:bookmarkStart w:id="379" w:name="_Toc316291379"/>
      <w:bookmarkStart w:id="380" w:name="_Toc257271753"/>
      <w:bookmarkStart w:id="381" w:name="_Toc257285986"/>
      <w:bookmarkStart w:id="382" w:name="_Toc266800502"/>
      <w:bookmarkEnd w:id="379"/>
    </w:p>
    <w:p w:rsidR="00675F1A" w:rsidRPr="00EA7611" w:rsidRDefault="00675F1A" w:rsidP="00675F1A">
      <w:pPr>
        <w:pStyle w:val="Kop2"/>
        <w:rPr>
          <w:lang w:val="fr-FR"/>
        </w:rPr>
      </w:pPr>
      <w:bookmarkStart w:id="383" w:name="_Toc316291380"/>
      <w:bookmarkStart w:id="384" w:name="_Toc316373257"/>
      <w:bookmarkStart w:id="385" w:name="_Toc378252696"/>
      <w:bookmarkStart w:id="386" w:name="_Toc413405997"/>
      <w:bookmarkStart w:id="387" w:name="_Toc450895828"/>
      <w:r w:rsidRPr="00EA7611">
        <w:rPr>
          <w:lang w:val="fr-FR"/>
        </w:rPr>
        <w:t>PREMIERS SOINS</w:t>
      </w:r>
      <w:bookmarkEnd w:id="380"/>
      <w:bookmarkEnd w:id="381"/>
      <w:bookmarkEnd w:id="382"/>
      <w:bookmarkEnd w:id="383"/>
      <w:bookmarkEnd w:id="384"/>
      <w:bookmarkEnd w:id="385"/>
      <w:bookmarkEnd w:id="386"/>
      <w:bookmarkEnd w:id="387"/>
    </w:p>
    <w:p w:rsidR="00675F1A" w:rsidRPr="00EA7611" w:rsidRDefault="00675F1A" w:rsidP="00675F1A">
      <w:pPr>
        <w:rPr>
          <w:lang w:val="fr-FR"/>
        </w:rPr>
      </w:pPr>
      <w:r w:rsidRPr="00EA7611">
        <w:rPr>
          <w:lang w:val="fr-FR"/>
        </w:rPr>
        <w:t>Si vous êtes blessé, adressez-vous toujours :</w:t>
      </w:r>
    </w:p>
    <w:p w:rsidR="00675F1A" w:rsidRPr="00EA7611" w:rsidRDefault="00675F1A" w:rsidP="00675F1A">
      <w:pPr>
        <w:numPr>
          <w:ilvl w:val="0"/>
          <w:numId w:val="29"/>
        </w:numPr>
        <w:ind w:right="425"/>
        <w:rPr>
          <w:lang w:val="fr-FR"/>
        </w:rPr>
      </w:pPr>
      <w:r w:rsidRPr="00EA7611">
        <w:rPr>
          <w:lang w:val="fr-FR"/>
        </w:rPr>
        <w:t>à l'infirmerie pendant les heures de service, au 2e étage du bâtiment d'accès ;</w:t>
      </w:r>
    </w:p>
    <w:p w:rsidR="00675F1A" w:rsidRPr="00EA7611" w:rsidRDefault="00675F1A" w:rsidP="00675F1A">
      <w:pPr>
        <w:numPr>
          <w:ilvl w:val="0"/>
          <w:numId w:val="29"/>
        </w:numPr>
        <w:ind w:right="425"/>
        <w:rPr>
          <w:lang w:val="fr-FR"/>
        </w:rPr>
      </w:pPr>
      <w:r w:rsidRPr="00EA7611">
        <w:rPr>
          <w:lang w:val="fr-FR"/>
        </w:rPr>
        <w:t xml:space="preserve">en dehors des heures de travail, au secouriste industriel le plus proche, dans les salles de consignation ou à l’entrée des zones contrôlées. </w:t>
      </w:r>
    </w:p>
    <w:p w:rsidR="00675F1A" w:rsidRPr="00EA7611" w:rsidRDefault="00675F1A" w:rsidP="00675F1A">
      <w:pPr>
        <w:pStyle w:val="Kop1"/>
        <w:ind w:left="0" w:firstLine="0"/>
        <w:rPr>
          <w:lang w:val="fr-FR"/>
        </w:rPr>
      </w:pPr>
      <w:bookmarkStart w:id="388" w:name="_Toc257271754"/>
      <w:bookmarkStart w:id="389" w:name="_Toc257285987"/>
      <w:bookmarkStart w:id="390" w:name="_Toc266800503"/>
      <w:bookmarkStart w:id="391" w:name="_Toc316291381"/>
      <w:bookmarkStart w:id="392" w:name="_Toc316373258"/>
      <w:bookmarkStart w:id="393" w:name="_Toc378252697"/>
      <w:bookmarkStart w:id="394" w:name="_Toc413405998"/>
      <w:bookmarkStart w:id="395" w:name="_Toc450895829"/>
      <w:r w:rsidRPr="00EA7611">
        <w:rPr>
          <w:lang w:val="fr-FR"/>
        </w:rPr>
        <w:t>Situations d'urgence</w:t>
      </w:r>
      <w:bookmarkEnd w:id="388"/>
      <w:bookmarkEnd w:id="389"/>
      <w:bookmarkEnd w:id="390"/>
      <w:bookmarkEnd w:id="391"/>
      <w:bookmarkEnd w:id="392"/>
      <w:bookmarkEnd w:id="393"/>
      <w:bookmarkEnd w:id="394"/>
      <w:bookmarkEnd w:id="395"/>
    </w:p>
    <w:p w:rsidR="00675F1A" w:rsidRPr="00EA7611" w:rsidRDefault="00675F1A" w:rsidP="00675F1A">
      <w:pPr>
        <w:pStyle w:val="Kop2"/>
        <w:ind w:left="0" w:firstLine="0"/>
        <w:rPr>
          <w:lang w:val="fr-FR"/>
        </w:rPr>
      </w:pPr>
      <w:bookmarkStart w:id="396" w:name="_Toc257271755"/>
      <w:bookmarkStart w:id="397" w:name="_Toc257285988"/>
      <w:bookmarkStart w:id="398" w:name="_Toc266800504"/>
      <w:bookmarkStart w:id="399" w:name="_Toc316291382"/>
      <w:bookmarkStart w:id="400" w:name="_Toc316373259"/>
      <w:bookmarkStart w:id="401" w:name="_Toc378252698"/>
      <w:bookmarkStart w:id="402" w:name="_Toc413405999"/>
      <w:bookmarkStart w:id="403" w:name="_Toc450895830"/>
      <w:r w:rsidRPr="00EA7611">
        <w:rPr>
          <w:lang w:val="fr-FR"/>
        </w:rPr>
        <w:t>Numéro d'urgence</w:t>
      </w:r>
      <w:bookmarkEnd w:id="396"/>
      <w:bookmarkEnd w:id="397"/>
      <w:bookmarkEnd w:id="398"/>
      <w:bookmarkEnd w:id="399"/>
      <w:bookmarkEnd w:id="400"/>
      <w:bookmarkEnd w:id="401"/>
      <w:bookmarkEnd w:id="402"/>
      <w:bookmarkEnd w:id="403"/>
    </w:p>
    <w:p w:rsidR="00675F1A" w:rsidRPr="00EA7611" w:rsidRDefault="00675F1A" w:rsidP="00675F1A">
      <w:pPr>
        <w:pStyle w:val="Default"/>
        <w:rPr>
          <w:sz w:val="20"/>
          <w:szCs w:val="20"/>
          <w:lang w:val="fr-FR"/>
        </w:rPr>
      </w:pPr>
      <w:r w:rsidRPr="00EA7611">
        <w:rPr>
          <w:sz w:val="20"/>
          <w:lang w:val="fr-FR"/>
        </w:rPr>
        <w:t xml:space="preserve">En cas d’accident, de maladie soudaine, d'incendie ou de toute autre situation d’urgence, </w:t>
      </w:r>
      <w:r w:rsidRPr="00EA7611">
        <w:rPr>
          <w:sz w:val="20"/>
          <w:szCs w:val="20"/>
          <w:lang w:val="fr-FR"/>
        </w:rPr>
        <w:t xml:space="preserve">appelez immédiatement le </w:t>
      </w:r>
      <w:r w:rsidRPr="00EA7611">
        <w:rPr>
          <w:b/>
          <w:sz w:val="20"/>
          <w:szCs w:val="20"/>
          <w:lang w:val="fr-FR"/>
        </w:rPr>
        <w:t>numéro d'urgence général 4444</w:t>
      </w:r>
      <w:r>
        <w:rPr>
          <w:sz w:val="20"/>
          <w:szCs w:val="20"/>
          <w:lang w:val="fr-FR"/>
        </w:rPr>
        <w:t>.</w:t>
      </w:r>
      <w:r w:rsidRPr="00EA7611">
        <w:rPr>
          <w:sz w:val="20"/>
          <w:szCs w:val="20"/>
          <w:lang w:val="fr-FR"/>
        </w:rPr>
        <w:t xml:space="preserve"> </w:t>
      </w:r>
    </w:p>
    <w:p w:rsidR="00675F1A" w:rsidRPr="00EA7611" w:rsidRDefault="00675F1A" w:rsidP="00675F1A">
      <w:pPr>
        <w:rPr>
          <w:lang w:val="fr-FR"/>
        </w:rPr>
      </w:pPr>
    </w:p>
    <w:p w:rsidR="00675F1A" w:rsidRPr="00EA7611" w:rsidRDefault="00675F1A" w:rsidP="00675F1A">
      <w:pPr>
        <w:rPr>
          <w:lang w:val="fr-FR"/>
        </w:rPr>
      </w:pPr>
      <w:r w:rsidRPr="00EA7611">
        <w:rPr>
          <w:lang w:val="fr-FR"/>
        </w:rPr>
        <w:t>Il est interdit de prendre directement contact avec les services de secours.</w:t>
      </w:r>
    </w:p>
    <w:p w:rsidR="00675F1A" w:rsidRPr="00E95CC2" w:rsidRDefault="00675F1A" w:rsidP="00675F1A">
      <w:pPr>
        <w:rPr>
          <w:lang w:val="fr-BE"/>
        </w:rPr>
      </w:pPr>
    </w:p>
    <w:p w:rsidR="00675F1A" w:rsidRPr="00E95CC2" w:rsidRDefault="00675F1A" w:rsidP="00675F1A">
      <w:pPr>
        <w:rPr>
          <w:lang w:val="fr-BE"/>
        </w:rPr>
        <w:sectPr w:rsidR="00675F1A" w:rsidRPr="00E95CC2" w:rsidSect="00CE5042">
          <w:pgSz w:w="11907" w:h="16840" w:code="9"/>
          <w:pgMar w:top="1247" w:right="794" w:bottom="794" w:left="1247" w:header="1247" w:footer="794" w:gutter="0"/>
          <w:cols w:space="708"/>
          <w:formProt w:val="0"/>
        </w:sectPr>
      </w:pPr>
    </w:p>
    <w:p w:rsidR="00675F1A" w:rsidRPr="00EA7611" w:rsidRDefault="00675F1A" w:rsidP="00675F1A">
      <w:pPr>
        <w:pStyle w:val="Kop2"/>
        <w:spacing w:before="0"/>
        <w:ind w:left="0" w:firstLine="0"/>
        <w:rPr>
          <w:lang w:val="fr-FR"/>
        </w:rPr>
      </w:pPr>
      <w:bookmarkStart w:id="404" w:name="_Toc257271756"/>
      <w:bookmarkStart w:id="405" w:name="_Toc257285989"/>
      <w:bookmarkStart w:id="406" w:name="_Toc266800505"/>
      <w:bookmarkStart w:id="407" w:name="_Toc316291383"/>
      <w:bookmarkStart w:id="408" w:name="_Toc316373260"/>
      <w:bookmarkStart w:id="409" w:name="_Toc378252699"/>
      <w:bookmarkStart w:id="410" w:name="_Toc413406000"/>
      <w:bookmarkStart w:id="411" w:name="_Toc450895831"/>
      <w:r w:rsidRPr="00EA7611">
        <w:rPr>
          <w:lang w:val="fr-FR"/>
        </w:rPr>
        <w:lastRenderedPageBreak/>
        <w:t>alarmes - évacuation</w:t>
      </w:r>
      <w:bookmarkEnd w:id="404"/>
      <w:bookmarkEnd w:id="405"/>
      <w:bookmarkEnd w:id="406"/>
      <w:bookmarkEnd w:id="407"/>
      <w:bookmarkEnd w:id="408"/>
      <w:bookmarkEnd w:id="409"/>
      <w:bookmarkEnd w:id="410"/>
      <w:bookmarkEnd w:id="411"/>
    </w:p>
    <w:p w:rsidR="00675F1A" w:rsidRPr="00EA7611" w:rsidRDefault="00675F1A" w:rsidP="00675F1A">
      <w:pPr>
        <w:pStyle w:val="Kop3"/>
        <w:numPr>
          <w:ilvl w:val="0"/>
          <w:numId w:val="0"/>
        </w:numPr>
        <w:ind w:right="424"/>
        <w:rPr>
          <w:lang w:val="fr-FR"/>
        </w:rPr>
      </w:pPr>
      <w:bookmarkStart w:id="412" w:name="_Toc257271757"/>
      <w:bookmarkStart w:id="413" w:name="_Toc257285990"/>
      <w:bookmarkStart w:id="414" w:name="_Toc266800506"/>
      <w:bookmarkStart w:id="415" w:name="_Toc316291384"/>
      <w:bookmarkStart w:id="416" w:name="_Toc316373261"/>
      <w:bookmarkStart w:id="417" w:name="_Toc378252700"/>
      <w:bookmarkStart w:id="418" w:name="_Toc413406001"/>
      <w:bookmarkStart w:id="419" w:name="_Toc450895832"/>
      <w:r w:rsidRPr="00EA7611">
        <w:rPr>
          <w:lang w:val="fr-FR"/>
        </w:rPr>
        <w:t>Avertissement</w:t>
      </w:r>
      <w:bookmarkEnd w:id="412"/>
      <w:bookmarkEnd w:id="413"/>
      <w:bookmarkEnd w:id="414"/>
      <w:bookmarkEnd w:id="415"/>
      <w:bookmarkEnd w:id="416"/>
      <w:bookmarkEnd w:id="417"/>
      <w:bookmarkEnd w:id="418"/>
      <w:bookmarkEnd w:id="4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9"/>
        <w:gridCol w:w="5947"/>
      </w:tblGrid>
      <w:tr w:rsidR="00675F1A" w:rsidRPr="00151B54" w:rsidTr="00CE5042">
        <w:tc>
          <w:tcPr>
            <w:tcW w:w="4077" w:type="dxa"/>
          </w:tcPr>
          <w:p w:rsidR="00675F1A" w:rsidRPr="00EA7611" w:rsidRDefault="00675F1A" w:rsidP="00CE5042">
            <w:pPr>
              <w:rPr>
                <w:lang w:val="fr-FR"/>
              </w:rPr>
            </w:pPr>
            <w:r>
              <w:rPr>
                <w:noProof/>
                <w:lang w:val="en-US"/>
              </w:rPr>
              <w:drawing>
                <wp:inline distT="0" distB="0" distL="0" distR="0" wp14:anchorId="3F3188C5" wp14:editId="6A58C8D4">
                  <wp:extent cx="1734000" cy="1224000"/>
                  <wp:effectExtent l="19050" t="0" r="0" b="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734000" cy="1224000"/>
                          </a:xfrm>
                          <a:prstGeom prst="rect">
                            <a:avLst/>
                          </a:prstGeom>
                          <a:noFill/>
                          <a:ln w="9525">
                            <a:noFill/>
                            <a:miter lim="800000"/>
                            <a:headEnd/>
                            <a:tailEnd/>
                          </a:ln>
                        </pic:spPr>
                      </pic:pic>
                    </a:graphicData>
                  </a:graphic>
                </wp:inline>
              </w:drawing>
            </w:r>
          </w:p>
        </w:tc>
        <w:tc>
          <w:tcPr>
            <w:tcW w:w="6676" w:type="dxa"/>
          </w:tcPr>
          <w:p w:rsidR="00675F1A" w:rsidRPr="00EA7611" w:rsidRDefault="00675F1A" w:rsidP="00CE5042">
            <w:pPr>
              <w:rPr>
                <w:lang w:val="fr-FR"/>
              </w:rPr>
            </w:pPr>
          </w:p>
          <w:p w:rsidR="00675F1A" w:rsidRPr="00EA7611" w:rsidRDefault="00675F1A" w:rsidP="00CE5042">
            <w:pPr>
              <w:rPr>
                <w:b/>
                <w:lang w:val="fr-FR"/>
              </w:rPr>
            </w:pPr>
            <w:r w:rsidRPr="00EA7611">
              <w:rPr>
                <w:b/>
                <w:lang w:val="fr-FR"/>
              </w:rPr>
              <w:t>Aucune action exigée</w:t>
            </w:r>
          </w:p>
          <w:p w:rsidR="00675F1A" w:rsidRPr="00EA7611" w:rsidRDefault="00675F1A" w:rsidP="00CE5042">
            <w:pPr>
              <w:rPr>
                <w:lang w:val="fr-FR"/>
              </w:rPr>
            </w:pPr>
          </w:p>
          <w:p w:rsidR="00675F1A" w:rsidRPr="00EA7611" w:rsidRDefault="00675F1A" w:rsidP="00675F1A">
            <w:pPr>
              <w:numPr>
                <w:ilvl w:val="0"/>
                <w:numId w:val="25"/>
              </w:numPr>
              <w:rPr>
                <w:lang w:val="fr-FR"/>
              </w:rPr>
            </w:pPr>
            <w:r w:rsidRPr="00EA7611">
              <w:rPr>
                <w:lang w:val="fr-FR"/>
              </w:rPr>
              <w:t>Utilisé pour avertir et mobiliser les services concernés, comme les pompiers internes, ou dans le cadre du plan d'urgence nucléaire interne.</w:t>
            </w:r>
          </w:p>
          <w:p w:rsidR="00675F1A" w:rsidRPr="00EA7611" w:rsidRDefault="00675F1A" w:rsidP="00CE5042">
            <w:pPr>
              <w:rPr>
                <w:lang w:val="fr-FR"/>
              </w:rPr>
            </w:pPr>
          </w:p>
        </w:tc>
      </w:tr>
    </w:tbl>
    <w:p w:rsidR="00675F1A" w:rsidRPr="00EA7611" w:rsidRDefault="00675F1A" w:rsidP="00675F1A">
      <w:pPr>
        <w:rPr>
          <w:lang w:val="fr-FR"/>
        </w:rPr>
      </w:pPr>
    </w:p>
    <w:p w:rsidR="00675F1A" w:rsidRPr="00EA7611" w:rsidRDefault="00675F1A" w:rsidP="00675F1A">
      <w:pPr>
        <w:pStyle w:val="Kop3"/>
        <w:numPr>
          <w:ilvl w:val="0"/>
          <w:numId w:val="0"/>
        </w:numPr>
        <w:spacing w:before="240"/>
        <w:ind w:right="425"/>
        <w:rPr>
          <w:lang w:val="fr-FR"/>
        </w:rPr>
      </w:pPr>
      <w:bookmarkStart w:id="420" w:name="_Toc257271758"/>
      <w:bookmarkStart w:id="421" w:name="_Toc257285991"/>
      <w:bookmarkStart w:id="422" w:name="_Toc266800507"/>
      <w:bookmarkStart w:id="423" w:name="_Toc316291385"/>
      <w:bookmarkStart w:id="424" w:name="_Toc316373262"/>
      <w:bookmarkStart w:id="425" w:name="_Toc378252701"/>
      <w:bookmarkStart w:id="426" w:name="_Toc413406002"/>
      <w:bookmarkStart w:id="427" w:name="_Toc450895833"/>
      <w:r w:rsidRPr="00EA7611">
        <w:rPr>
          <w:lang w:val="fr-FR"/>
        </w:rPr>
        <w:t>Évacuation</w:t>
      </w:r>
      <w:bookmarkEnd w:id="420"/>
      <w:bookmarkEnd w:id="421"/>
      <w:bookmarkEnd w:id="422"/>
      <w:bookmarkEnd w:id="423"/>
      <w:bookmarkEnd w:id="424"/>
      <w:bookmarkEnd w:id="425"/>
      <w:bookmarkEnd w:id="426"/>
      <w:bookmarkEnd w:id="4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9"/>
        <w:gridCol w:w="5957"/>
      </w:tblGrid>
      <w:tr w:rsidR="00675F1A" w:rsidRPr="00151B54" w:rsidTr="00CE5042">
        <w:tc>
          <w:tcPr>
            <w:tcW w:w="4077" w:type="dxa"/>
          </w:tcPr>
          <w:p w:rsidR="00675F1A" w:rsidRPr="00EA7611" w:rsidRDefault="00675F1A" w:rsidP="00CE5042">
            <w:pPr>
              <w:rPr>
                <w:lang w:val="fr-FR"/>
              </w:rPr>
            </w:pPr>
            <w:r>
              <w:rPr>
                <w:noProof/>
                <w:lang w:val="en-US"/>
              </w:rPr>
              <w:drawing>
                <wp:inline distT="0" distB="0" distL="0" distR="0" wp14:anchorId="6B1D4FFE" wp14:editId="5E92C173">
                  <wp:extent cx="1743273" cy="1224000"/>
                  <wp:effectExtent l="19050" t="0" r="9327" b="0"/>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676" w:type="dxa"/>
          </w:tcPr>
          <w:p w:rsidR="00675F1A" w:rsidRPr="00EA7611" w:rsidRDefault="00675F1A" w:rsidP="00CE5042">
            <w:pPr>
              <w:rPr>
                <w:lang w:val="fr-FR"/>
              </w:rPr>
            </w:pPr>
          </w:p>
          <w:p w:rsidR="00675F1A" w:rsidRPr="00EA7611" w:rsidRDefault="00675F1A" w:rsidP="00CE5042">
            <w:pPr>
              <w:rPr>
                <w:b/>
                <w:lang w:val="fr-FR"/>
              </w:rPr>
            </w:pPr>
            <w:r w:rsidRPr="00EA7611">
              <w:rPr>
                <w:b/>
                <w:lang w:val="fr-FR"/>
              </w:rPr>
              <w:t>Évacuation du bâtiment concerné</w:t>
            </w:r>
          </w:p>
          <w:p w:rsidR="00675F1A" w:rsidRPr="00EA7611" w:rsidRDefault="00675F1A" w:rsidP="00CE5042">
            <w:pPr>
              <w:rPr>
                <w:b/>
                <w:lang w:val="fr-FR"/>
              </w:rPr>
            </w:pPr>
          </w:p>
          <w:p w:rsidR="00675F1A" w:rsidRPr="00EA7611" w:rsidRDefault="00675F1A" w:rsidP="00675F1A">
            <w:pPr>
              <w:numPr>
                <w:ilvl w:val="0"/>
                <w:numId w:val="24"/>
              </w:numPr>
              <w:rPr>
                <w:lang w:val="fr-FR"/>
              </w:rPr>
            </w:pPr>
            <w:r w:rsidRPr="00EA7611">
              <w:rPr>
                <w:lang w:val="fr-FR"/>
              </w:rPr>
              <w:t>Suivez les flèches vertes.</w:t>
            </w:r>
          </w:p>
          <w:p w:rsidR="00675F1A" w:rsidRPr="00EA7611" w:rsidRDefault="00675F1A" w:rsidP="00675F1A">
            <w:pPr>
              <w:numPr>
                <w:ilvl w:val="0"/>
                <w:numId w:val="24"/>
              </w:numPr>
              <w:rPr>
                <w:lang w:val="fr-FR"/>
              </w:rPr>
            </w:pPr>
            <w:r w:rsidRPr="00EA7611">
              <w:rPr>
                <w:lang w:val="fr-FR"/>
              </w:rPr>
              <w:t>Dirigez-vous vers le point de rassemblement.</w:t>
            </w:r>
          </w:p>
          <w:p w:rsidR="00675F1A" w:rsidRPr="00EA7611" w:rsidRDefault="00675F1A" w:rsidP="00CE5042">
            <w:pPr>
              <w:rPr>
                <w:lang w:val="fr-FR"/>
              </w:rPr>
            </w:pPr>
          </w:p>
        </w:tc>
      </w:tr>
    </w:tbl>
    <w:p w:rsidR="00675F1A" w:rsidRPr="00EA7611" w:rsidRDefault="00675F1A" w:rsidP="00675F1A">
      <w:pPr>
        <w:rPr>
          <w:lang w:val="fr-FR"/>
        </w:rPr>
      </w:pPr>
    </w:p>
    <w:p w:rsidR="00675F1A" w:rsidRPr="00EA7611" w:rsidRDefault="00675F1A" w:rsidP="00675F1A">
      <w:pPr>
        <w:pStyle w:val="Kop3"/>
        <w:numPr>
          <w:ilvl w:val="0"/>
          <w:numId w:val="0"/>
        </w:numPr>
        <w:spacing w:before="240"/>
        <w:ind w:right="425"/>
        <w:rPr>
          <w:lang w:val="fr-FR"/>
        </w:rPr>
      </w:pPr>
      <w:bookmarkStart w:id="428" w:name="_Toc257271759"/>
      <w:bookmarkStart w:id="429" w:name="_Toc257285992"/>
      <w:bookmarkStart w:id="430" w:name="_Toc266800508"/>
      <w:bookmarkStart w:id="431" w:name="_Toc316291386"/>
      <w:bookmarkStart w:id="432" w:name="_Toc316373263"/>
      <w:bookmarkStart w:id="433" w:name="_Toc378252702"/>
      <w:bookmarkStart w:id="434" w:name="_Toc413406003"/>
      <w:bookmarkStart w:id="435" w:name="_Toc450895834"/>
      <w:r w:rsidRPr="00EA7611">
        <w:rPr>
          <w:lang w:val="fr-FR"/>
        </w:rPr>
        <w:t>Rassemblement</w:t>
      </w:r>
      <w:bookmarkEnd w:id="428"/>
      <w:bookmarkEnd w:id="429"/>
      <w:bookmarkEnd w:id="430"/>
      <w:bookmarkEnd w:id="431"/>
      <w:bookmarkEnd w:id="432"/>
      <w:bookmarkEnd w:id="433"/>
      <w:bookmarkEnd w:id="434"/>
      <w:bookmarkEnd w:id="4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1"/>
        <w:gridCol w:w="5955"/>
      </w:tblGrid>
      <w:tr w:rsidR="00675F1A" w:rsidRPr="00151B54" w:rsidTr="00CE5042">
        <w:tc>
          <w:tcPr>
            <w:tcW w:w="4077" w:type="dxa"/>
          </w:tcPr>
          <w:p w:rsidR="00675F1A" w:rsidRPr="00EA7611" w:rsidRDefault="00675F1A" w:rsidP="00CE5042">
            <w:pPr>
              <w:rPr>
                <w:lang w:val="fr-FR"/>
              </w:rPr>
            </w:pPr>
            <w:r>
              <w:rPr>
                <w:noProof/>
                <w:lang w:val="en-US"/>
              </w:rPr>
              <w:drawing>
                <wp:inline distT="0" distB="0" distL="0" distR="0" wp14:anchorId="3F14547C" wp14:editId="09F9EE9E">
                  <wp:extent cx="1743273" cy="1224000"/>
                  <wp:effectExtent l="19050" t="0" r="9327" b="0"/>
                  <wp:docPr id="9"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676" w:type="dxa"/>
          </w:tcPr>
          <w:p w:rsidR="00675F1A" w:rsidRPr="00EA7611" w:rsidRDefault="00675F1A" w:rsidP="00CE5042">
            <w:pPr>
              <w:rPr>
                <w:lang w:val="fr-FR"/>
              </w:rPr>
            </w:pPr>
          </w:p>
          <w:p w:rsidR="00675F1A" w:rsidRPr="00EA7611" w:rsidRDefault="00675F1A" w:rsidP="00CE5042">
            <w:pPr>
              <w:rPr>
                <w:b/>
                <w:lang w:val="fr-FR"/>
              </w:rPr>
            </w:pPr>
            <w:r w:rsidRPr="00EA7611">
              <w:rPr>
                <w:noProof/>
                <w:lang w:val="en-US"/>
              </w:rPr>
              <w:drawing>
                <wp:anchor distT="0" distB="0" distL="114300" distR="114300" simplePos="0" relativeHeight="251669504" behindDoc="0" locked="0" layoutInCell="1" allowOverlap="1" wp14:anchorId="5443E782" wp14:editId="4C154456">
                  <wp:simplePos x="0" y="0"/>
                  <wp:positionH relativeFrom="column">
                    <wp:posOffset>5084445</wp:posOffset>
                  </wp:positionH>
                  <wp:positionV relativeFrom="paragraph">
                    <wp:posOffset>76835</wp:posOffset>
                  </wp:positionV>
                  <wp:extent cx="1042035" cy="1295400"/>
                  <wp:effectExtent l="19050" t="0" r="5715" b="0"/>
                  <wp:wrapNone/>
                  <wp:docPr id="10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1042035" cy="1295400"/>
                          </a:xfrm>
                          <a:prstGeom prst="rect">
                            <a:avLst/>
                          </a:prstGeom>
                          <a:noFill/>
                        </pic:spPr>
                      </pic:pic>
                    </a:graphicData>
                  </a:graphic>
                </wp:anchor>
              </w:drawing>
            </w:r>
            <w:r w:rsidRPr="00EA7611">
              <w:rPr>
                <w:b/>
                <w:lang w:val="fr-FR"/>
              </w:rPr>
              <w:t>Rassemblement du personnel à l'intérieur du bâtiment</w:t>
            </w:r>
          </w:p>
          <w:p w:rsidR="00675F1A" w:rsidRPr="00EA7611" w:rsidRDefault="00675F1A" w:rsidP="00CE5042">
            <w:pPr>
              <w:rPr>
                <w:b/>
                <w:lang w:val="fr-FR"/>
              </w:rPr>
            </w:pPr>
          </w:p>
          <w:p w:rsidR="00675F1A" w:rsidRPr="00EA7611" w:rsidRDefault="00675F1A" w:rsidP="00675F1A">
            <w:pPr>
              <w:numPr>
                <w:ilvl w:val="0"/>
                <w:numId w:val="26"/>
              </w:numPr>
              <w:rPr>
                <w:lang w:val="fr-FR"/>
              </w:rPr>
            </w:pPr>
            <w:r w:rsidRPr="00EA7611">
              <w:rPr>
                <w:lang w:val="fr-FR"/>
              </w:rPr>
              <w:t>Fermez toutes les fenêtres et portes, dirigez-vous le plus rapidement possible vers le local de rassemblement le plus proche.</w:t>
            </w:r>
          </w:p>
          <w:p w:rsidR="00675F1A" w:rsidRPr="00EA7611" w:rsidRDefault="00675F1A" w:rsidP="00675F1A">
            <w:pPr>
              <w:numPr>
                <w:ilvl w:val="0"/>
                <w:numId w:val="26"/>
              </w:numPr>
              <w:rPr>
                <w:lang w:val="fr-FR"/>
              </w:rPr>
            </w:pPr>
            <w:r w:rsidRPr="00EA7611">
              <w:rPr>
                <w:lang w:val="fr-FR"/>
              </w:rPr>
              <w:t xml:space="preserve">Suivez les flèches bleues « Locaux de rassemblement – Plan d'urgence ». </w:t>
            </w:r>
          </w:p>
        </w:tc>
      </w:tr>
    </w:tbl>
    <w:p w:rsidR="00675F1A" w:rsidRPr="00EA7611" w:rsidRDefault="00675F1A" w:rsidP="00675F1A">
      <w:pPr>
        <w:rPr>
          <w:lang w:val="fr-FR"/>
        </w:rPr>
      </w:pPr>
    </w:p>
    <w:p w:rsidR="00675F1A" w:rsidRPr="00EA7611" w:rsidRDefault="00675F1A" w:rsidP="00675F1A">
      <w:pPr>
        <w:pStyle w:val="Kop3"/>
        <w:numPr>
          <w:ilvl w:val="0"/>
          <w:numId w:val="0"/>
        </w:numPr>
        <w:spacing w:before="240"/>
        <w:ind w:right="425"/>
        <w:rPr>
          <w:lang w:val="fr-FR"/>
        </w:rPr>
      </w:pPr>
      <w:bookmarkStart w:id="436" w:name="_Toc257271760"/>
      <w:bookmarkStart w:id="437" w:name="_Toc257285993"/>
      <w:bookmarkStart w:id="438" w:name="_Toc266800509"/>
      <w:bookmarkStart w:id="439" w:name="_Toc316291387"/>
      <w:bookmarkStart w:id="440" w:name="_Toc316373264"/>
      <w:bookmarkStart w:id="441" w:name="_Toc378252703"/>
      <w:bookmarkStart w:id="442" w:name="_Toc413406004"/>
      <w:bookmarkStart w:id="443" w:name="_Toc450895835"/>
      <w:r w:rsidRPr="00EA7611">
        <w:rPr>
          <w:lang w:val="fr-FR"/>
        </w:rPr>
        <w:t>Fin de l’alarme</w:t>
      </w:r>
      <w:bookmarkEnd w:id="436"/>
      <w:bookmarkEnd w:id="437"/>
      <w:bookmarkEnd w:id="438"/>
      <w:bookmarkEnd w:id="439"/>
      <w:bookmarkEnd w:id="440"/>
      <w:bookmarkEnd w:id="441"/>
      <w:bookmarkEnd w:id="442"/>
      <w:bookmarkEnd w:id="44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5921"/>
      </w:tblGrid>
      <w:tr w:rsidR="00675F1A" w:rsidRPr="00EA7611" w:rsidTr="00CE5042">
        <w:tc>
          <w:tcPr>
            <w:tcW w:w="4077" w:type="dxa"/>
          </w:tcPr>
          <w:p w:rsidR="00675F1A" w:rsidRPr="00EA7611" w:rsidRDefault="00675F1A" w:rsidP="00CE5042">
            <w:pPr>
              <w:rPr>
                <w:lang w:val="fr-FR"/>
              </w:rPr>
            </w:pPr>
            <w:r>
              <w:rPr>
                <w:noProof/>
                <w:lang w:val="en-US"/>
              </w:rPr>
              <w:drawing>
                <wp:inline distT="0" distB="0" distL="0" distR="0" wp14:anchorId="66EB7679" wp14:editId="722CFAFD">
                  <wp:extent cx="1743273" cy="1224000"/>
                  <wp:effectExtent l="19050" t="0" r="9327" b="0"/>
                  <wp:docPr id="10"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676" w:type="dxa"/>
          </w:tcPr>
          <w:p w:rsidR="00675F1A" w:rsidRPr="00EA7611" w:rsidRDefault="00675F1A" w:rsidP="00CE5042">
            <w:pPr>
              <w:rPr>
                <w:b/>
                <w:lang w:val="fr-FR"/>
              </w:rPr>
            </w:pPr>
          </w:p>
          <w:p w:rsidR="00675F1A" w:rsidRPr="00EA7611" w:rsidRDefault="00675F1A" w:rsidP="00CE5042">
            <w:pPr>
              <w:keepNext/>
              <w:spacing w:after="240"/>
              <w:rPr>
                <w:b/>
                <w:lang w:val="fr-FR"/>
              </w:rPr>
            </w:pPr>
            <w:r w:rsidRPr="00EA7611">
              <w:rPr>
                <w:b/>
                <w:lang w:val="fr-FR"/>
              </w:rPr>
              <w:t xml:space="preserve">    Reprise des travaux </w:t>
            </w:r>
          </w:p>
          <w:p w:rsidR="00675F1A" w:rsidRPr="00EA7611" w:rsidRDefault="00675F1A" w:rsidP="00CE5042">
            <w:pPr>
              <w:rPr>
                <w:lang w:val="fr-FR"/>
              </w:rPr>
            </w:pPr>
          </w:p>
        </w:tc>
      </w:tr>
    </w:tbl>
    <w:p w:rsidR="00675F1A" w:rsidRPr="00B251DD" w:rsidRDefault="00675F1A" w:rsidP="00675F1A">
      <w:bookmarkStart w:id="444" w:name="_Toc257271761"/>
      <w:bookmarkStart w:id="445" w:name="_Toc257285994"/>
      <w:bookmarkStart w:id="446" w:name="_Toc266800510"/>
      <w:bookmarkStart w:id="447" w:name="_Toc316291388"/>
      <w:bookmarkStart w:id="448" w:name="_Toc316373265"/>
      <w:bookmarkStart w:id="449" w:name="_Toc378252704"/>
      <w:bookmarkStart w:id="450" w:name="_Toc413406005"/>
    </w:p>
    <w:p w:rsidR="00675F1A" w:rsidRPr="00EA7611" w:rsidRDefault="00675F1A" w:rsidP="00675F1A">
      <w:pPr>
        <w:pStyle w:val="Kop2"/>
        <w:ind w:left="0" w:firstLine="0"/>
      </w:pPr>
      <w:bookmarkStart w:id="451" w:name="_Toc450895836"/>
      <w:r w:rsidRPr="00EA7611">
        <w:lastRenderedPageBreak/>
        <w:t>Protection anti-incendie</w:t>
      </w:r>
      <w:bookmarkEnd w:id="444"/>
      <w:bookmarkEnd w:id="445"/>
      <w:bookmarkEnd w:id="446"/>
      <w:bookmarkEnd w:id="447"/>
      <w:bookmarkEnd w:id="448"/>
      <w:bookmarkEnd w:id="449"/>
      <w:bookmarkEnd w:id="450"/>
      <w:bookmarkEnd w:id="451"/>
    </w:p>
    <w:p w:rsidR="00675F1A" w:rsidRPr="00EA7611" w:rsidRDefault="00675F1A" w:rsidP="00675F1A">
      <w:pPr>
        <w:pStyle w:val="Kop3"/>
        <w:ind w:left="0" w:right="424" w:firstLine="0"/>
        <w:rPr>
          <w:lang w:val="fr-FR"/>
        </w:rPr>
      </w:pPr>
      <w:bookmarkStart w:id="452" w:name="_Toc257271762"/>
      <w:bookmarkStart w:id="453" w:name="_Toc257285995"/>
      <w:bookmarkStart w:id="454" w:name="_Toc266800511"/>
      <w:bookmarkStart w:id="455" w:name="_Toc316291389"/>
      <w:bookmarkStart w:id="456" w:name="_Toc316373266"/>
      <w:bookmarkStart w:id="457" w:name="_Toc378252705"/>
      <w:bookmarkStart w:id="458" w:name="_Toc413406006"/>
      <w:bookmarkStart w:id="459" w:name="_Toc450895837"/>
      <w:r w:rsidRPr="00EA7611">
        <w:rPr>
          <w:lang w:val="fr-FR"/>
        </w:rPr>
        <w:t>Portes coupe-feu</w:t>
      </w:r>
      <w:bookmarkEnd w:id="452"/>
      <w:bookmarkEnd w:id="453"/>
      <w:bookmarkEnd w:id="454"/>
      <w:bookmarkEnd w:id="455"/>
      <w:bookmarkEnd w:id="456"/>
      <w:bookmarkEnd w:id="457"/>
      <w:bookmarkEnd w:id="458"/>
      <w:bookmarkEnd w:id="459"/>
    </w:p>
    <w:p w:rsidR="00675F1A" w:rsidRDefault="00675F1A" w:rsidP="00675F1A">
      <w:pPr>
        <w:rPr>
          <w:lang w:val="fr-FR"/>
        </w:rPr>
      </w:pPr>
      <w:r w:rsidRPr="00EA7611">
        <w:rPr>
          <w:lang w:val="fr-FR"/>
        </w:rPr>
        <w:t>Aucune exigence spécifique à KCD</w:t>
      </w:r>
    </w:p>
    <w:p w:rsidR="00675F1A" w:rsidRPr="00EA7611" w:rsidRDefault="00675F1A" w:rsidP="00675F1A">
      <w:pPr>
        <w:pStyle w:val="Kop3"/>
        <w:ind w:left="0" w:firstLine="0"/>
        <w:rPr>
          <w:lang w:val="fr-FR"/>
        </w:rPr>
      </w:pPr>
      <w:bookmarkStart w:id="460" w:name="_Toc257271763"/>
      <w:bookmarkStart w:id="461" w:name="_Toc257285996"/>
      <w:bookmarkStart w:id="462" w:name="_Toc266800513"/>
      <w:bookmarkStart w:id="463" w:name="_Toc316291390"/>
      <w:bookmarkStart w:id="464" w:name="_Toc316373267"/>
      <w:bookmarkStart w:id="465" w:name="_Toc378252706"/>
      <w:bookmarkStart w:id="466" w:name="_Toc413406007"/>
      <w:bookmarkStart w:id="467" w:name="_Toc450895838"/>
      <w:r w:rsidRPr="00EA7611">
        <w:rPr>
          <w:lang w:val="fr-FR"/>
        </w:rPr>
        <w:t>Prévention</w:t>
      </w:r>
      <w:bookmarkEnd w:id="460"/>
      <w:bookmarkEnd w:id="461"/>
      <w:bookmarkEnd w:id="462"/>
      <w:bookmarkEnd w:id="463"/>
      <w:bookmarkEnd w:id="464"/>
      <w:bookmarkEnd w:id="465"/>
      <w:bookmarkEnd w:id="466"/>
      <w:bookmarkEnd w:id="467"/>
    </w:p>
    <w:p w:rsidR="00675F1A" w:rsidRPr="00EA7611" w:rsidRDefault="00675F1A" w:rsidP="00675F1A">
      <w:pPr>
        <w:rPr>
          <w:lang w:val="fr-FR"/>
        </w:rPr>
      </w:pPr>
      <w:r w:rsidRPr="00EA7611">
        <w:rPr>
          <w:lang w:val="fr-FR"/>
        </w:rPr>
        <w:t xml:space="preserve">L'ouverture de </w:t>
      </w:r>
      <w:r w:rsidRPr="00EA7611">
        <w:rPr>
          <w:b/>
          <w:lang w:val="fr-FR"/>
        </w:rPr>
        <w:t>passages résistant au feu</w:t>
      </w:r>
      <w:r w:rsidRPr="00EA7611">
        <w:rPr>
          <w:lang w:val="fr-FR"/>
        </w:rPr>
        <w:t xml:space="preserve"> ne peut se faire qu'avec l'autorisation préalable du chef des travaux.</w:t>
      </w:r>
    </w:p>
    <w:p w:rsidR="00675F1A" w:rsidRPr="00EA7611" w:rsidRDefault="00675F1A" w:rsidP="00675F1A">
      <w:pPr>
        <w:rPr>
          <w:lang w:val="fr-FR"/>
        </w:rPr>
      </w:pPr>
    </w:p>
    <w:p w:rsidR="00675F1A" w:rsidRPr="00EA7611" w:rsidRDefault="00675F1A" w:rsidP="00675F1A">
      <w:pPr>
        <w:rPr>
          <w:lang w:val="fr-FR"/>
        </w:rPr>
      </w:pPr>
      <w:r w:rsidRPr="00EA7611">
        <w:rPr>
          <w:lang w:val="fr-FR"/>
        </w:rPr>
        <w:t xml:space="preserve">La gestion de la </w:t>
      </w:r>
      <w:r w:rsidRPr="00EA7611">
        <w:rPr>
          <w:b/>
          <w:lang w:val="fr-FR"/>
        </w:rPr>
        <w:t>charge calorifique</w:t>
      </w:r>
      <w:r w:rsidRPr="00EA7611">
        <w:rPr>
          <w:lang w:val="fr-FR"/>
        </w:rPr>
        <w:t xml:space="preserve"> au sein de la KCD doit satisfaire à des règles strictes décrites dans les « Management Expectations Contractants ».</w:t>
      </w:r>
    </w:p>
    <w:p w:rsidR="00675F1A" w:rsidRPr="00EA7611" w:rsidRDefault="00675F1A" w:rsidP="00675F1A">
      <w:pPr>
        <w:pStyle w:val="Kop3"/>
        <w:ind w:left="0" w:right="424" w:firstLine="0"/>
        <w:rPr>
          <w:lang w:val="fr-FR"/>
        </w:rPr>
      </w:pPr>
      <w:bookmarkStart w:id="468" w:name="_Toc257271764"/>
      <w:bookmarkStart w:id="469" w:name="_Toc257285997"/>
      <w:bookmarkStart w:id="470" w:name="_Toc266800514"/>
      <w:bookmarkStart w:id="471" w:name="_Toc316291391"/>
      <w:bookmarkStart w:id="472" w:name="_Toc316373268"/>
      <w:bookmarkStart w:id="473" w:name="_Toc378252707"/>
      <w:bookmarkStart w:id="474" w:name="_Toc413406008"/>
      <w:bookmarkStart w:id="475" w:name="_Toc450895839"/>
      <w:r w:rsidRPr="00EA7611">
        <w:rPr>
          <w:lang w:val="fr-FR"/>
        </w:rPr>
        <w:t>Permis de feu</w:t>
      </w:r>
      <w:bookmarkEnd w:id="468"/>
      <w:bookmarkEnd w:id="469"/>
      <w:bookmarkEnd w:id="470"/>
      <w:bookmarkEnd w:id="471"/>
      <w:bookmarkEnd w:id="472"/>
      <w:bookmarkEnd w:id="473"/>
      <w:bookmarkEnd w:id="474"/>
      <w:bookmarkEnd w:id="475"/>
    </w:p>
    <w:p w:rsidR="00675F1A" w:rsidRPr="00EA7611" w:rsidRDefault="00675F1A" w:rsidP="00675F1A">
      <w:pPr>
        <w:rPr>
          <w:lang w:val="fr-FR"/>
        </w:rPr>
      </w:pPr>
      <w:r w:rsidRPr="00EA7611">
        <w:rPr>
          <w:lang w:val="fr-FR"/>
        </w:rPr>
        <w:t>Le permis de feu est é</w:t>
      </w:r>
      <w:r>
        <w:rPr>
          <w:lang w:val="fr-FR"/>
        </w:rPr>
        <w:t>tabli</w:t>
      </w:r>
      <w:r w:rsidRPr="00EA7611">
        <w:rPr>
          <w:lang w:val="fr-FR"/>
        </w:rPr>
        <w:t xml:space="preserve"> par le chef des travaux, en c</w:t>
      </w:r>
      <w:r>
        <w:rPr>
          <w:lang w:val="fr-FR"/>
        </w:rPr>
        <w:t>oncertation</w:t>
      </w:r>
      <w:r w:rsidRPr="00EA7611">
        <w:rPr>
          <w:lang w:val="fr-FR"/>
        </w:rPr>
        <w:t xml:space="preserve"> avec le responsable du poste de travail.</w:t>
      </w:r>
    </w:p>
    <w:p w:rsidR="00675F1A" w:rsidRPr="005A42BD" w:rsidRDefault="00675F1A" w:rsidP="00675F1A">
      <w:pPr>
        <w:rPr>
          <w:i/>
          <w:iCs/>
          <w:lang w:val="fr-BE"/>
        </w:rPr>
      </w:pPr>
      <w:r w:rsidRPr="00EA7611">
        <w:rPr>
          <w:lang w:val="fr-FR"/>
        </w:rPr>
        <w:t xml:space="preserve">La présence d’au moins une personne est requise sur le lieu de travail pour </w:t>
      </w:r>
      <w:r w:rsidRPr="00040A4F">
        <w:rPr>
          <w:u w:val="single"/>
          <w:lang w:val="fr-FR"/>
        </w:rPr>
        <w:t>surveiller</w:t>
      </w:r>
      <w:r w:rsidRPr="00EA7611">
        <w:rPr>
          <w:lang w:val="fr-FR"/>
        </w:rPr>
        <w:t xml:space="preserve"> les travaux présentant un danger d’incendie. Elle doit être en possession d’une attestation « </w:t>
      </w:r>
      <w:r>
        <w:rPr>
          <w:lang w:val="fr-FR"/>
        </w:rPr>
        <w:t xml:space="preserve">moyens </w:t>
      </w:r>
      <w:r w:rsidRPr="00EA7611">
        <w:rPr>
          <w:lang w:val="fr-FR"/>
        </w:rPr>
        <w:t>de première intervention</w:t>
      </w:r>
      <w:r>
        <w:rPr>
          <w:lang w:val="fr-FR"/>
        </w:rPr>
        <w:t xml:space="preserve"> contre l’incendie</w:t>
      </w:r>
      <w:r w:rsidRPr="00EA7611">
        <w:rPr>
          <w:lang w:val="fr-FR"/>
        </w:rPr>
        <w:t> » dont la validité est de maximum 1 an.</w:t>
      </w:r>
      <w:r>
        <w:rPr>
          <w:lang w:val="fr-FR"/>
        </w:rPr>
        <w:t xml:space="preserve"> </w:t>
      </w:r>
      <w:r>
        <w:rPr>
          <w:iCs/>
          <w:lang w:val="fr-BE"/>
        </w:rPr>
        <w:t>En</w:t>
      </w:r>
      <w:r w:rsidRPr="005A42BD">
        <w:rPr>
          <w:iCs/>
          <w:lang w:val="fr-BE"/>
        </w:rPr>
        <w:t xml:space="preserve"> pratique, au moins 2 personnes </w:t>
      </w:r>
      <w:r>
        <w:rPr>
          <w:iCs/>
          <w:lang w:val="fr-BE"/>
        </w:rPr>
        <w:t xml:space="preserve">sont </w:t>
      </w:r>
      <w:r w:rsidRPr="005A42BD">
        <w:rPr>
          <w:iCs/>
          <w:lang w:val="fr-BE"/>
        </w:rPr>
        <w:t>présentes pendant les travaux.</w:t>
      </w:r>
    </w:p>
    <w:p w:rsidR="00675F1A" w:rsidRPr="00EA7611" w:rsidRDefault="00675F1A" w:rsidP="00675F1A">
      <w:pPr>
        <w:pStyle w:val="Kop3"/>
        <w:ind w:left="0" w:right="424" w:firstLine="0"/>
        <w:rPr>
          <w:lang w:val="fr-FR"/>
        </w:rPr>
      </w:pPr>
      <w:bookmarkStart w:id="476" w:name="_Toc257271765"/>
      <w:bookmarkStart w:id="477" w:name="_Toc257285998"/>
      <w:bookmarkStart w:id="478" w:name="_Toc266800515"/>
      <w:bookmarkStart w:id="479" w:name="_Toc316291392"/>
      <w:bookmarkStart w:id="480" w:name="_Toc316373269"/>
      <w:bookmarkStart w:id="481" w:name="_Toc378252708"/>
      <w:bookmarkStart w:id="482" w:name="_Toc413406009"/>
      <w:bookmarkStart w:id="483" w:name="_Toc450895840"/>
      <w:r w:rsidRPr="00EA7611">
        <w:rPr>
          <w:lang w:val="fr-FR"/>
        </w:rPr>
        <w:t>Lutte contre l’incendie</w:t>
      </w:r>
      <w:bookmarkEnd w:id="476"/>
      <w:bookmarkEnd w:id="477"/>
      <w:bookmarkEnd w:id="478"/>
      <w:bookmarkEnd w:id="479"/>
      <w:bookmarkEnd w:id="480"/>
      <w:bookmarkEnd w:id="481"/>
      <w:bookmarkEnd w:id="482"/>
      <w:bookmarkEnd w:id="483"/>
    </w:p>
    <w:p w:rsidR="00675F1A" w:rsidRPr="00EA7611" w:rsidRDefault="00675F1A" w:rsidP="00675F1A">
      <w:pPr>
        <w:rPr>
          <w:lang w:val="fr-FR"/>
        </w:rPr>
      </w:pPr>
      <w:r w:rsidRPr="00EA7611">
        <w:rPr>
          <w:lang w:val="fr-FR"/>
        </w:rPr>
        <w:t>Aucune exigence spécifique à KCD.</w:t>
      </w:r>
    </w:p>
    <w:p w:rsidR="00675F1A" w:rsidRPr="00EA7611" w:rsidRDefault="00675F1A" w:rsidP="00675F1A">
      <w:pPr>
        <w:pStyle w:val="Kop3"/>
        <w:ind w:left="0" w:firstLine="0"/>
        <w:rPr>
          <w:lang w:val="fr-FR"/>
        </w:rPr>
      </w:pPr>
      <w:bookmarkStart w:id="484" w:name="_Toc257271766"/>
      <w:bookmarkStart w:id="485" w:name="_Toc257285999"/>
      <w:bookmarkStart w:id="486" w:name="_Toc266800516"/>
      <w:bookmarkStart w:id="487" w:name="_Toc316291393"/>
      <w:bookmarkStart w:id="488" w:name="_Toc316373270"/>
      <w:bookmarkStart w:id="489" w:name="_Toc378252709"/>
      <w:bookmarkStart w:id="490" w:name="_Toc413406010"/>
      <w:bookmarkStart w:id="491" w:name="_Toc450895841"/>
      <w:r w:rsidRPr="00EA7611">
        <w:rPr>
          <w:lang w:val="fr-FR"/>
        </w:rPr>
        <w:t>Directives en cas d’évacuation</w:t>
      </w:r>
      <w:bookmarkEnd w:id="484"/>
      <w:bookmarkEnd w:id="485"/>
      <w:bookmarkEnd w:id="486"/>
      <w:bookmarkEnd w:id="487"/>
      <w:bookmarkEnd w:id="488"/>
      <w:bookmarkEnd w:id="489"/>
      <w:bookmarkEnd w:id="490"/>
      <w:bookmarkEnd w:id="491"/>
    </w:p>
    <w:p w:rsidR="00675F1A" w:rsidRPr="00EA7611" w:rsidRDefault="00675F1A" w:rsidP="00675F1A">
      <w:pPr>
        <w:rPr>
          <w:lang w:val="fr-FR"/>
        </w:rPr>
      </w:pPr>
      <w:r w:rsidRPr="00EA7611">
        <w:rPr>
          <w:lang w:val="fr-FR"/>
        </w:rPr>
        <w:t>Les instructions générales sont communiquées via le système d’annonce:</w:t>
      </w:r>
    </w:p>
    <w:p w:rsidR="00675F1A" w:rsidRPr="00EA7611" w:rsidRDefault="00675F1A" w:rsidP="00675F1A">
      <w:pPr>
        <w:pStyle w:val="Opsomming1"/>
        <w:tabs>
          <w:tab w:val="clear" w:pos="1134"/>
          <w:tab w:val="clear" w:pos="1324"/>
        </w:tabs>
        <w:ind w:left="964" w:right="408" w:firstLine="0"/>
        <w:jc w:val="left"/>
        <w:rPr>
          <w:lang w:val="fr-FR"/>
        </w:rPr>
      </w:pPr>
    </w:p>
    <w:p w:rsidR="00675F1A" w:rsidRPr="00EA7611" w:rsidRDefault="00675F1A" w:rsidP="00675F1A">
      <w:pPr>
        <w:pStyle w:val="Opsomming1"/>
        <w:numPr>
          <w:ilvl w:val="0"/>
          <w:numId w:val="23"/>
        </w:numPr>
        <w:tabs>
          <w:tab w:val="clear" w:pos="1134"/>
        </w:tabs>
        <w:ind w:right="2977"/>
        <w:jc w:val="left"/>
        <w:rPr>
          <w:lang w:val="fr-FR"/>
        </w:rPr>
      </w:pPr>
      <w:r w:rsidRPr="00EA7611">
        <w:rPr>
          <w:lang w:val="fr-FR"/>
        </w:rPr>
        <w:t>Fermer les portes et fenêtres des bureaux et pièces </w:t>
      </w:r>
    </w:p>
    <w:p w:rsidR="00675F1A" w:rsidRPr="00EA7611" w:rsidRDefault="00675F1A" w:rsidP="00675F1A">
      <w:pPr>
        <w:pStyle w:val="Opsomming1"/>
        <w:numPr>
          <w:ilvl w:val="0"/>
          <w:numId w:val="23"/>
        </w:numPr>
        <w:tabs>
          <w:tab w:val="clear" w:pos="1134"/>
        </w:tabs>
        <w:ind w:right="690"/>
        <w:jc w:val="left"/>
        <w:rPr>
          <w:lang w:val="fr-FR"/>
        </w:rPr>
      </w:pPr>
      <w:r w:rsidRPr="00EA7611">
        <w:rPr>
          <w:lang w:val="fr-FR"/>
        </w:rPr>
        <w:t>Emprunter sans courir les voies de sortie normales indiquées au moyen des pictogrammes réglementaires </w:t>
      </w:r>
    </w:p>
    <w:p w:rsidR="00675F1A" w:rsidRPr="00EA7611" w:rsidRDefault="00675F1A" w:rsidP="00675F1A">
      <w:pPr>
        <w:pStyle w:val="Opsomming1"/>
        <w:numPr>
          <w:ilvl w:val="0"/>
          <w:numId w:val="23"/>
        </w:numPr>
        <w:tabs>
          <w:tab w:val="clear" w:pos="1134"/>
        </w:tabs>
        <w:ind w:right="2977"/>
        <w:jc w:val="left"/>
        <w:rPr>
          <w:lang w:val="fr-FR"/>
        </w:rPr>
      </w:pPr>
      <w:r w:rsidRPr="00EA7611">
        <w:rPr>
          <w:lang w:val="fr-FR"/>
        </w:rPr>
        <w:t>Ne pas utiliser les ascenseurs </w:t>
      </w:r>
    </w:p>
    <w:p w:rsidR="00675F1A" w:rsidRPr="00EA7611" w:rsidRDefault="00675F1A" w:rsidP="00675F1A">
      <w:pPr>
        <w:pStyle w:val="Opsomming1"/>
        <w:numPr>
          <w:ilvl w:val="0"/>
          <w:numId w:val="23"/>
        </w:numPr>
        <w:tabs>
          <w:tab w:val="clear" w:pos="1134"/>
        </w:tabs>
        <w:ind w:right="2977"/>
        <w:jc w:val="left"/>
        <w:rPr>
          <w:lang w:val="fr-FR"/>
        </w:rPr>
      </w:pPr>
      <w:r w:rsidRPr="00EA7611">
        <w:rPr>
          <w:lang w:val="fr-FR"/>
        </w:rPr>
        <w:t>Veiller à ce que les sorties du bâtiment soient bien dégagées </w:t>
      </w:r>
    </w:p>
    <w:p w:rsidR="00675F1A" w:rsidRPr="00EA7611" w:rsidRDefault="00675F1A" w:rsidP="00675F1A">
      <w:pPr>
        <w:pStyle w:val="Opsomming1"/>
        <w:numPr>
          <w:ilvl w:val="0"/>
          <w:numId w:val="23"/>
        </w:numPr>
        <w:tabs>
          <w:tab w:val="clear" w:pos="1134"/>
        </w:tabs>
        <w:ind w:right="2977"/>
        <w:jc w:val="left"/>
        <w:rPr>
          <w:lang w:val="fr-FR"/>
        </w:rPr>
      </w:pPr>
      <w:r w:rsidRPr="00EA7611">
        <w:rPr>
          <w:lang w:val="fr-FR"/>
        </w:rPr>
        <w:t>Se diriger vers les points de rassemblement à l'extérieur du bâtiment en cas d'alarme d'évacuation</w:t>
      </w:r>
    </w:p>
    <w:p w:rsidR="00675F1A" w:rsidRPr="00EA7611" w:rsidRDefault="00675F1A" w:rsidP="00675F1A">
      <w:pPr>
        <w:pStyle w:val="Opsomming1"/>
        <w:numPr>
          <w:ilvl w:val="0"/>
          <w:numId w:val="23"/>
        </w:numPr>
        <w:tabs>
          <w:tab w:val="clear" w:pos="1134"/>
        </w:tabs>
        <w:ind w:right="2977"/>
        <w:jc w:val="left"/>
        <w:rPr>
          <w:lang w:val="fr-FR"/>
        </w:rPr>
      </w:pPr>
      <w:r w:rsidRPr="00EA7611">
        <w:rPr>
          <w:lang w:val="fr-FR"/>
        </w:rPr>
        <w:t>Se diriger vers les points de rassemblement à l'intérieur du bâtiment en cas d'alarme de rassemblement.</w:t>
      </w:r>
    </w:p>
    <w:p w:rsidR="00675F1A" w:rsidRPr="00EA7611" w:rsidRDefault="00675F1A" w:rsidP="00675F1A">
      <w:pPr>
        <w:pStyle w:val="Opsomming1"/>
        <w:numPr>
          <w:ilvl w:val="0"/>
          <w:numId w:val="23"/>
        </w:numPr>
        <w:tabs>
          <w:tab w:val="clear" w:pos="1134"/>
        </w:tabs>
        <w:ind w:right="2977"/>
        <w:jc w:val="left"/>
        <w:rPr>
          <w:lang w:val="fr-FR"/>
        </w:rPr>
      </w:pPr>
      <w:r w:rsidRPr="00EA7611">
        <w:rPr>
          <w:lang w:val="fr-FR"/>
        </w:rPr>
        <w:t>Attendre la suite des instructions.</w:t>
      </w:r>
    </w:p>
    <w:p w:rsidR="00675F1A" w:rsidRPr="00EA7611" w:rsidRDefault="00675F1A" w:rsidP="00675F1A">
      <w:pPr>
        <w:pStyle w:val="Kop1"/>
        <w:ind w:left="0" w:firstLine="0"/>
        <w:rPr>
          <w:lang w:val="fr-FR"/>
        </w:rPr>
      </w:pPr>
      <w:bookmarkStart w:id="492" w:name="_Toc257271767"/>
      <w:bookmarkStart w:id="493" w:name="_Toc257286000"/>
      <w:bookmarkStart w:id="494" w:name="_Toc266800517"/>
      <w:bookmarkStart w:id="495" w:name="_Toc316291394"/>
      <w:bookmarkStart w:id="496" w:name="_Toc316373271"/>
      <w:bookmarkStart w:id="497" w:name="_Toc378252710"/>
      <w:bookmarkStart w:id="498" w:name="_Toc413406011"/>
      <w:bookmarkStart w:id="499" w:name="_Toc450895842"/>
      <w:r w:rsidRPr="00EA7611">
        <w:rPr>
          <w:lang w:val="fr-FR"/>
        </w:rPr>
        <w:t>RAYONNEMENTS IONISANTS</w:t>
      </w:r>
      <w:bookmarkEnd w:id="492"/>
      <w:bookmarkEnd w:id="493"/>
      <w:bookmarkEnd w:id="494"/>
      <w:bookmarkEnd w:id="495"/>
      <w:bookmarkEnd w:id="496"/>
      <w:bookmarkEnd w:id="497"/>
      <w:bookmarkEnd w:id="498"/>
      <w:bookmarkEnd w:id="499"/>
    </w:p>
    <w:p w:rsidR="00675F1A" w:rsidRPr="00EA7611" w:rsidRDefault="00675F1A" w:rsidP="00675F1A">
      <w:pPr>
        <w:pStyle w:val="Kop2"/>
        <w:ind w:left="0" w:firstLine="0"/>
        <w:rPr>
          <w:lang w:val="fr-FR"/>
        </w:rPr>
      </w:pPr>
      <w:bookmarkStart w:id="500" w:name="_Toc257271768"/>
      <w:bookmarkStart w:id="501" w:name="_Toc257286001"/>
      <w:bookmarkStart w:id="502" w:name="_Toc266800518"/>
      <w:bookmarkStart w:id="503" w:name="_Toc316291395"/>
      <w:bookmarkStart w:id="504" w:name="_Toc316373272"/>
      <w:bookmarkStart w:id="505" w:name="_Toc378252711"/>
      <w:bookmarkStart w:id="506" w:name="_Toc413406012"/>
      <w:bookmarkStart w:id="507" w:name="_Toc450895843"/>
      <w:r w:rsidRPr="00EA7611">
        <w:rPr>
          <w:lang w:val="fr-FR"/>
        </w:rPr>
        <w:t>Zone contrôlée</w:t>
      </w:r>
      <w:bookmarkEnd w:id="500"/>
      <w:bookmarkEnd w:id="501"/>
      <w:bookmarkEnd w:id="502"/>
      <w:bookmarkEnd w:id="503"/>
      <w:bookmarkEnd w:id="504"/>
      <w:bookmarkEnd w:id="505"/>
      <w:bookmarkEnd w:id="506"/>
      <w:bookmarkEnd w:id="507"/>
      <w:r w:rsidRPr="00EA7611">
        <w:rPr>
          <w:lang w:val="fr-FR"/>
        </w:rPr>
        <w:t xml:space="preserve"> </w:t>
      </w:r>
    </w:p>
    <w:p w:rsidR="00675F1A" w:rsidRPr="00EA7611" w:rsidRDefault="00675F1A" w:rsidP="00675F1A">
      <w:pPr>
        <w:rPr>
          <w:lang w:val="fr-FR"/>
        </w:rPr>
      </w:pPr>
      <w:r w:rsidRPr="00EA7611">
        <w:rPr>
          <w:lang w:val="fr-FR"/>
        </w:rPr>
        <w:t>La zone contrôlée est la zone de l'installation technique dans laquelle une contamination radioactive et/ou des rayonnements radioactifs peuvent se produire et qui est soumise à des règles d’accès et de comportement.</w:t>
      </w:r>
    </w:p>
    <w:p w:rsidR="00675F1A" w:rsidRPr="00EA7611" w:rsidRDefault="00675F1A" w:rsidP="00675F1A">
      <w:pPr>
        <w:rPr>
          <w:lang w:val="fr-FR"/>
        </w:rPr>
      </w:pPr>
      <w:r w:rsidRPr="00EA7611">
        <w:rPr>
          <w:lang w:val="fr-FR"/>
        </w:rPr>
        <w:t xml:space="preserve">Au sein de cette zone, chaque individu est tenu de porter son badge d'identification, son dosimètre thermoluminescent et un dosimètre électronique dans sa combinaison blanche à porter dans cette zone. </w:t>
      </w:r>
    </w:p>
    <w:p w:rsidR="00675F1A" w:rsidRPr="00EA7611" w:rsidRDefault="00675F1A" w:rsidP="00675F1A">
      <w:pPr>
        <w:pStyle w:val="Kop2"/>
        <w:ind w:left="0" w:firstLine="0"/>
      </w:pPr>
      <w:bookmarkStart w:id="508" w:name="_Toc257271769"/>
      <w:bookmarkStart w:id="509" w:name="_Toc257286002"/>
      <w:bookmarkStart w:id="510" w:name="_Toc266800519"/>
      <w:bookmarkStart w:id="511" w:name="_Toc316291396"/>
      <w:bookmarkStart w:id="512" w:name="_Toc316373273"/>
      <w:bookmarkStart w:id="513" w:name="_Toc378252712"/>
      <w:bookmarkStart w:id="514" w:name="_Toc413406013"/>
      <w:bookmarkStart w:id="515" w:name="_Toc450895844"/>
      <w:r w:rsidRPr="00EA7611">
        <w:lastRenderedPageBreak/>
        <w:t>Femmes enceintes</w:t>
      </w:r>
      <w:bookmarkEnd w:id="508"/>
      <w:bookmarkEnd w:id="509"/>
      <w:bookmarkEnd w:id="510"/>
      <w:bookmarkEnd w:id="511"/>
      <w:bookmarkEnd w:id="512"/>
      <w:bookmarkEnd w:id="513"/>
      <w:bookmarkEnd w:id="514"/>
      <w:bookmarkEnd w:id="515"/>
      <w:r w:rsidRPr="00EA7611">
        <w:t xml:space="preserve">  </w:t>
      </w:r>
    </w:p>
    <w:p w:rsidR="00675F1A" w:rsidRPr="00EA7611" w:rsidRDefault="00675F1A" w:rsidP="00675F1A">
      <w:pPr>
        <w:rPr>
          <w:lang w:val="fr-FR"/>
        </w:rPr>
      </w:pPr>
      <w:r w:rsidRPr="00EA7611">
        <w:rPr>
          <w:lang w:val="fr-FR"/>
        </w:rPr>
        <w:t>L’accès à la zone contrôlée des femmes qui sont enceintes ou qui allaitent est interdit, que ce soit pour travailler ou pour effectuer une visite.</w:t>
      </w:r>
    </w:p>
    <w:p w:rsidR="00675F1A" w:rsidRDefault="00675F1A" w:rsidP="00675F1A">
      <w:pPr>
        <w:rPr>
          <w:lang w:val="fr-FR"/>
        </w:rPr>
      </w:pPr>
      <w:r w:rsidRPr="00EA7611">
        <w:rPr>
          <w:lang w:val="fr-FR"/>
        </w:rPr>
        <w:t>Dès que la femme est certaine qu’elle est enceinte, elle est tenue par la loi d’en informer son employeur par écrit au moyen d’un certificat médical.</w:t>
      </w:r>
    </w:p>
    <w:p w:rsidR="00675F1A" w:rsidRPr="00EA7611" w:rsidRDefault="00675F1A" w:rsidP="00675F1A">
      <w:pPr>
        <w:pStyle w:val="Kop2"/>
        <w:ind w:left="0" w:firstLine="0"/>
        <w:rPr>
          <w:lang w:val="fr-FR"/>
        </w:rPr>
      </w:pPr>
      <w:bookmarkStart w:id="516" w:name="_Toc257271770"/>
      <w:bookmarkStart w:id="517" w:name="_Toc257286003"/>
      <w:bookmarkStart w:id="518" w:name="_Toc266800520"/>
      <w:bookmarkStart w:id="519" w:name="_Toc316291397"/>
      <w:bookmarkStart w:id="520" w:name="_Toc316373274"/>
      <w:bookmarkStart w:id="521" w:name="_Toc378252713"/>
      <w:bookmarkStart w:id="522" w:name="_Toc413406014"/>
      <w:bookmarkStart w:id="523" w:name="_Toc450895845"/>
      <w:r w:rsidRPr="00EA7611">
        <w:rPr>
          <w:lang w:val="fr-FR"/>
        </w:rPr>
        <w:t>Travail avec des sources radioactives</w:t>
      </w:r>
      <w:bookmarkEnd w:id="516"/>
      <w:bookmarkEnd w:id="517"/>
      <w:bookmarkEnd w:id="518"/>
      <w:bookmarkEnd w:id="519"/>
      <w:bookmarkEnd w:id="520"/>
      <w:bookmarkEnd w:id="521"/>
      <w:bookmarkEnd w:id="522"/>
      <w:bookmarkEnd w:id="523"/>
    </w:p>
    <w:p w:rsidR="00675F1A" w:rsidRPr="00EA7611" w:rsidRDefault="00675F1A" w:rsidP="00675F1A">
      <w:pPr>
        <w:rPr>
          <w:lang w:val="fr-FR"/>
        </w:rPr>
      </w:pPr>
      <w:r w:rsidRPr="00EA7611">
        <w:rPr>
          <w:lang w:val="fr-FR"/>
        </w:rPr>
        <w:t xml:space="preserve">L'introduction de sources radioactives nécessite l'accord écrit préalable du service de Radioprotection. Contactez votre </w:t>
      </w:r>
      <w:r>
        <w:rPr>
          <w:lang w:val="fr-FR"/>
        </w:rPr>
        <w:t>chef</w:t>
      </w:r>
      <w:r w:rsidRPr="00EA7611">
        <w:rPr>
          <w:lang w:val="fr-FR"/>
        </w:rPr>
        <w:t xml:space="preserve"> des travaux pour les procédures spécifiques.</w:t>
      </w:r>
    </w:p>
    <w:p w:rsidR="00675F1A" w:rsidRPr="00EA7611" w:rsidRDefault="00675F1A" w:rsidP="00675F1A">
      <w:pPr>
        <w:pStyle w:val="Kop2"/>
        <w:ind w:left="0" w:firstLine="0"/>
        <w:rPr>
          <w:lang w:val="fr-FR"/>
        </w:rPr>
      </w:pPr>
      <w:bookmarkStart w:id="524" w:name="_Toc257271771"/>
      <w:bookmarkStart w:id="525" w:name="_Toc257286004"/>
      <w:bookmarkStart w:id="526" w:name="_Toc266800521"/>
      <w:bookmarkStart w:id="527" w:name="_Toc316291398"/>
      <w:bookmarkStart w:id="528" w:name="_Toc316373275"/>
      <w:bookmarkStart w:id="529" w:name="_Toc378252714"/>
      <w:bookmarkStart w:id="530" w:name="_Toc413406015"/>
      <w:bookmarkStart w:id="531" w:name="_Toc450895846"/>
      <w:r w:rsidRPr="00EA7611">
        <w:rPr>
          <w:lang w:val="fr-FR"/>
        </w:rPr>
        <w:t>Principe ALARA</w:t>
      </w:r>
      <w:bookmarkEnd w:id="524"/>
      <w:bookmarkEnd w:id="525"/>
      <w:bookmarkEnd w:id="526"/>
      <w:bookmarkEnd w:id="527"/>
      <w:bookmarkEnd w:id="528"/>
      <w:bookmarkEnd w:id="529"/>
      <w:bookmarkEnd w:id="530"/>
      <w:bookmarkEnd w:id="531"/>
    </w:p>
    <w:p w:rsidR="00675F1A" w:rsidRPr="00EA7611" w:rsidRDefault="00675F1A" w:rsidP="00675F1A">
      <w:pPr>
        <w:rPr>
          <w:lang w:val="fr-FR"/>
        </w:rPr>
      </w:pPr>
      <w:r w:rsidRPr="00EA7611">
        <w:rPr>
          <w:lang w:val="fr-FR"/>
        </w:rPr>
        <w:t>Maintenir la dose individuelle et collective aussi faible que raisonnablement possible, tel est l’objectif de « As Low As Reasonably Achievable ».</w:t>
      </w:r>
    </w:p>
    <w:p w:rsidR="00675F1A" w:rsidRPr="00EA7611" w:rsidRDefault="00675F1A" w:rsidP="00675F1A">
      <w:pPr>
        <w:rPr>
          <w:lang w:val="fr-FR"/>
        </w:rPr>
      </w:pPr>
      <w:r w:rsidRPr="00EA7611">
        <w:rPr>
          <w:lang w:val="fr-FR"/>
        </w:rPr>
        <w:t>Les règles de base sont :</w:t>
      </w:r>
    </w:p>
    <w:p w:rsidR="00675F1A" w:rsidRPr="00EA7611" w:rsidRDefault="00675F1A" w:rsidP="00675F1A">
      <w:pPr>
        <w:numPr>
          <w:ilvl w:val="0"/>
          <w:numId w:val="27"/>
        </w:numPr>
        <w:rPr>
          <w:lang w:val="fr-FR"/>
        </w:rPr>
      </w:pPr>
      <w:r w:rsidRPr="00EA7611">
        <w:rPr>
          <w:lang w:val="fr-FR"/>
        </w:rPr>
        <w:t xml:space="preserve">limiter la durée d’exposition ; </w:t>
      </w:r>
    </w:p>
    <w:p w:rsidR="00675F1A" w:rsidRPr="00EA7611" w:rsidRDefault="00675F1A" w:rsidP="00675F1A">
      <w:pPr>
        <w:numPr>
          <w:ilvl w:val="0"/>
          <w:numId w:val="27"/>
        </w:numPr>
        <w:rPr>
          <w:lang w:val="fr-FR"/>
        </w:rPr>
      </w:pPr>
      <w:r w:rsidRPr="00EA7611">
        <w:rPr>
          <w:lang w:val="fr-FR"/>
        </w:rPr>
        <w:t xml:space="preserve">sécuriser la source ; </w:t>
      </w:r>
    </w:p>
    <w:p w:rsidR="00675F1A" w:rsidRPr="00EA7611" w:rsidRDefault="00675F1A" w:rsidP="00675F1A">
      <w:pPr>
        <w:numPr>
          <w:ilvl w:val="0"/>
          <w:numId w:val="27"/>
        </w:numPr>
        <w:rPr>
          <w:lang w:val="fr-FR"/>
        </w:rPr>
      </w:pPr>
      <w:r w:rsidRPr="00EA7611">
        <w:rPr>
          <w:lang w:val="fr-FR"/>
        </w:rPr>
        <w:t>se tenir à distance de la source.</w:t>
      </w:r>
    </w:p>
    <w:p w:rsidR="00675F1A" w:rsidRPr="00EA7611" w:rsidRDefault="00675F1A" w:rsidP="00675F1A">
      <w:pPr>
        <w:rPr>
          <w:lang w:val="fr-FR"/>
        </w:rPr>
      </w:pPr>
    </w:p>
    <w:p w:rsidR="00675F1A" w:rsidRPr="00EA7611" w:rsidRDefault="00675F1A" w:rsidP="00675F1A">
      <w:pPr>
        <w:rPr>
          <w:lang w:val="fr-FR"/>
        </w:rPr>
      </w:pPr>
      <w:r w:rsidRPr="00EA7611">
        <w:rPr>
          <w:lang w:val="fr-FR"/>
        </w:rPr>
        <w:t>Pour chaque travail important dans la zone contrôlée, les doses de rayonnement individuelles et collectives prévues sont évaluées, ainsi que la manière de les réduire.</w:t>
      </w:r>
    </w:p>
    <w:p w:rsidR="00675F1A" w:rsidRPr="00EA7611" w:rsidRDefault="00675F1A" w:rsidP="00675F1A">
      <w:pPr>
        <w:rPr>
          <w:lang w:val="fr-FR"/>
        </w:rPr>
      </w:pPr>
      <w:r w:rsidRPr="00EA7611">
        <w:rPr>
          <w:lang w:val="fr-FR"/>
        </w:rPr>
        <w:t xml:space="preserve">Ces conventions entre le </w:t>
      </w:r>
      <w:r>
        <w:rPr>
          <w:lang w:val="fr-FR"/>
        </w:rPr>
        <w:t>chef</w:t>
      </w:r>
      <w:r w:rsidRPr="00EA7611">
        <w:rPr>
          <w:lang w:val="fr-FR"/>
        </w:rPr>
        <w:t xml:space="preserve"> des travaux KCD, le service Radioprotection et les exécutants sont nécessaires et sont établies dans le « dossier ALARA ».</w:t>
      </w:r>
    </w:p>
    <w:p w:rsidR="00675F1A" w:rsidRPr="00EA7611" w:rsidRDefault="00675F1A" w:rsidP="00675F1A">
      <w:pPr>
        <w:rPr>
          <w:lang w:val="fr-FR"/>
        </w:rPr>
      </w:pPr>
      <w:r w:rsidRPr="00EA7611">
        <w:rPr>
          <w:lang w:val="fr-FR"/>
        </w:rPr>
        <w:t>Consultez l’agent du service Radioprotection présent avant le début des travaux.</w:t>
      </w:r>
    </w:p>
    <w:p w:rsidR="00675F1A" w:rsidRPr="00EA7611" w:rsidRDefault="00675F1A" w:rsidP="00675F1A">
      <w:pPr>
        <w:pStyle w:val="Kop2"/>
        <w:ind w:left="0" w:firstLine="0"/>
        <w:rPr>
          <w:lang w:val="fr-FR"/>
        </w:rPr>
      </w:pPr>
      <w:bookmarkStart w:id="532" w:name="_Toc257271772"/>
      <w:bookmarkStart w:id="533" w:name="_Toc257286005"/>
      <w:bookmarkStart w:id="534" w:name="_Toc266800522"/>
      <w:bookmarkStart w:id="535" w:name="_Toc316291399"/>
      <w:bookmarkStart w:id="536" w:name="_Toc316373276"/>
      <w:bookmarkStart w:id="537" w:name="_Toc378252715"/>
      <w:bookmarkStart w:id="538" w:name="_Toc413406016"/>
      <w:bookmarkStart w:id="539" w:name="_Toc450895847"/>
      <w:r w:rsidRPr="00EA7611">
        <w:rPr>
          <w:lang w:val="fr-FR"/>
        </w:rPr>
        <w:t>Limites de dose</w:t>
      </w:r>
      <w:bookmarkEnd w:id="532"/>
      <w:bookmarkEnd w:id="533"/>
      <w:bookmarkEnd w:id="534"/>
      <w:bookmarkEnd w:id="535"/>
      <w:bookmarkEnd w:id="536"/>
      <w:bookmarkEnd w:id="537"/>
      <w:bookmarkEnd w:id="538"/>
      <w:bookmarkEnd w:id="539"/>
    </w:p>
    <w:p w:rsidR="00675F1A" w:rsidRPr="00EA7611" w:rsidRDefault="00675F1A" w:rsidP="00675F1A">
      <w:pPr>
        <w:rPr>
          <w:lang w:val="fr-FR"/>
        </w:rPr>
      </w:pPr>
      <w:r w:rsidRPr="00EA7611">
        <w:rPr>
          <w:lang w:val="fr-FR"/>
        </w:rPr>
        <w:t>La limite de dose opérationnelle à la KCD s’élève à 18 mSv par période de 12 mois glissants.</w:t>
      </w:r>
    </w:p>
    <w:p w:rsidR="00675F1A" w:rsidRPr="00EA7611" w:rsidRDefault="00675F1A" w:rsidP="00675F1A">
      <w:pPr>
        <w:rPr>
          <w:lang w:val="fr-FR"/>
        </w:rPr>
      </w:pPr>
      <w:r w:rsidRPr="00EA7611">
        <w:rPr>
          <w:lang w:val="fr-FR"/>
        </w:rPr>
        <w:t xml:space="preserve">La limite de dose de la dose spécifique encourue à la KCD s’élève à 10 mSv par période de 12 mois glissants. </w:t>
      </w:r>
    </w:p>
    <w:p w:rsidR="00675F1A" w:rsidRPr="00EA7611" w:rsidRDefault="00675F1A" w:rsidP="00675F1A">
      <w:pPr>
        <w:pStyle w:val="Kop2"/>
        <w:ind w:left="0" w:firstLine="0"/>
        <w:rPr>
          <w:lang w:val="fr-FR"/>
        </w:rPr>
      </w:pPr>
      <w:bookmarkStart w:id="540" w:name="_Toc257271773"/>
      <w:bookmarkStart w:id="541" w:name="_Toc257286006"/>
      <w:bookmarkStart w:id="542" w:name="_Toc266800523"/>
      <w:bookmarkStart w:id="543" w:name="_Toc316291400"/>
      <w:bookmarkStart w:id="544" w:name="_Toc316373277"/>
      <w:bookmarkStart w:id="545" w:name="_Toc378252716"/>
      <w:bookmarkStart w:id="546" w:name="_Toc413406017"/>
      <w:bookmarkStart w:id="547" w:name="_Toc450895848"/>
      <w:r w:rsidRPr="00EA7611">
        <w:rPr>
          <w:lang w:val="fr-FR"/>
        </w:rPr>
        <w:t>INTRODUCTION de MATÉRIAUX dans la zone contrôlée</w:t>
      </w:r>
      <w:bookmarkEnd w:id="540"/>
      <w:bookmarkEnd w:id="541"/>
      <w:bookmarkEnd w:id="542"/>
      <w:bookmarkEnd w:id="543"/>
      <w:bookmarkEnd w:id="544"/>
      <w:bookmarkEnd w:id="545"/>
      <w:bookmarkEnd w:id="546"/>
      <w:bookmarkEnd w:id="547"/>
    </w:p>
    <w:p w:rsidR="00675F1A" w:rsidRPr="00EA7611" w:rsidRDefault="00675F1A" w:rsidP="00675F1A">
      <w:pPr>
        <w:rPr>
          <w:lang w:val="fr-FR"/>
        </w:rPr>
      </w:pPr>
      <w:r w:rsidRPr="00EA7611">
        <w:rPr>
          <w:lang w:val="fr-FR"/>
        </w:rPr>
        <w:t xml:space="preserve">Introduisez le moins possible de matériaux dans la zone contrôlée. </w:t>
      </w:r>
    </w:p>
    <w:p w:rsidR="00675F1A" w:rsidRPr="00EA7611" w:rsidRDefault="00675F1A" w:rsidP="00675F1A">
      <w:pPr>
        <w:rPr>
          <w:lang w:val="fr-FR"/>
        </w:rPr>
      </w:pPr>
    </w:p>
    <w:p w:rsidR="00675F1A" w:rsidRPr="00EA7611" w:rsidRDefault="00675F1A" w:rsidP="00675F1A">
      <w:pPr>
        <w:rPr>
          <w:lang w:val="fr-FR"/>
        </w:rPr>
      </w:pPr>
      <w:r w:rsidRPr="00EA7611">
        <w:rPr>
          <w:lang w:val="fr-FR"/>
        </w:rPr>
        <w:t xml:space="preserve">Sont interdits : </w:t>
      </w:r>
    </w:p>
    <w:p w:rsidR="00675F1A" w:rsidRPr="00EA7611" w:rsidRDefault="00675F1A" w:rsidP="00675F1A">
      <w:pPr>
        <w:numPr>
          <w:ilvl w:val="0"/>
          <w:numId w:val="30"/>
        </w:numPr>
        <w:rPr>
          <w:lang w:val="fr-FR"/>
        </w:rPr>
      </w:pPr>
      <w:r w:rsidRPr="00EA7611">
        <w:rPr>
          <w:lang w:val="fr-FR"/>
        </w:rPr>
        <w:t>Bois non peint</w:t>
      </w:r>
    </w:p>
    <w:p w:rsidR="00675F1A" w:rsidRPr="00EA7611" w:rsidRDefault="00675F1A" w:rsidP="00675F1A">
      <w:pPr>
        <w:numPr>
          <w:ilvl w:val="0"/>
          <w:numId w:val="30"/>
        </w:numPr>
        <w:rPr>
          <w:lang w:val="fr-FR"/>
        </w:rPr>
      </w:pPr>
      <w:r w:rsidRPr="00EA7611">
        <w:rPr>
          <w:lang w:val="fr-FR"/>
        </w:rPr>
        <w:t>Matériaux d'emballage superflus</w:t>
      </w:r>
    </w:p>
    <w:p w:rsidR="00675F1A" w:rsidRPr="00EA7611" w:rsidRDefault="00675F1A" w:rsidP="00675F1A">
      <w:pPr>
        <w:numPr>
          <w:ilvl w:val="0"/>
          <w:numId w:val="30"/>
        </w:numPr>
        <w:rPr>
          <w:lang w:val="fr-FR"/>
        </w:rPr>
      </w:pPr>
      <w:r w:rsidRPr="00EA7611">
        <w:rPr>
          <w:lang w:val="fr-FR"/>
        </w:rPr>
        <w:t>Matériaux poreux difficiles à décontaminer</w:t>
      </w:r>
    </w:p>
    <w:p w:rsidR="00675F1A" w:rsidRPr="00EA7611" w:rsidRDefault="00675F1A" w:rsidP="00675F1A">
      <w:pPr>
        <w:pStyle w:val="Kop2"/>
        <w:ind w:left="0" w:firstLine="0"/>
        <w:rPr>
          <w:lang w:val="fr-FR"/>
        </w:rPr>
      </w:pPr>
      <w:bookmarkStart w:id="548" w:name="_Toc257271774"/>
      <w:bookmarkStart w:id="549" w:name="_Toc257286007"/>
      <w:bookmarkStart w:id="550" w:name="_Toc266800524"/>
      <w:bookmarkStart w:id="551" w:name="_Toc316291401"/>
      <w:bookmarkStart w:id="552" w:name="_Toc316373278"/>
      <w:bookmarkStart w:id="553" w:name="_Toc378252717"/>
      <w:bookmarkStart w:id="554" w:name="_Toc413406018"/>
      <w:bookmarkStart w:id="555" w:name="_Toc450895849"/>
      <w:r w:rsidRPr="00EA7611">
        <w:rPr>
          <w:lang w:val="fr-FR"/>
        </w:rPr>
        <w:t>Sortie de MATÉRIAUX de la zone contrôlée</w:t>
      </w:r>
      <w:bookmarkEnd w:id="548"/>
      <w:bookmarkEnd w:id="549"/>
      <w:bookmarkEnd w:id="550"/>
      <w:bookmarkEnd w:id="551"/>
      <w:bookmarkEnd w:id="552"/>
      <w:bookmarkEnd w:id="553"/>
      <w:bookmarkEnd w:id="554"/>
      <w:bookmarkEnd w:id="555"/>
    </w:p>
    <w:p w:rsidR="00675F1A" w:rsidRPr="00EA7611" w:rsidRDefault="00675F1A" w:rsidP="00675F1A">
      <w:pPr>
        <w:rPr>
          <w:lang w:val="fr-FR"/>
        </w:rPr>
      </w:pPr>
      <w:r w:rsidRPr="00EA7611">
        <w:rPr>
          <w:lang w:val="fr-FR"/>
        </w:rPr>
        <w:t>Tous les objets sortis de la zone contrôlée doivent être présentés au service Radioprotection</w:t>
      </w:r>
      <w:r>
        <w:rPr>
          <w:lang w:val="fr-FR"/>
        </w:rPr>
        <w:t xml:space="preserve"> pour effectuer une mesure de contamination</w:t>
      </w:r>
      <w:r w:rsidRPr="00EA7611">
        <w:rPr>
          <w:lang w:val="fr-FR"/>
        </w:rPr>
        <w:t>.</w:t>
      </w:r>
    </w:p>
    <w:p w:rsidR="00675F1A" w:rsidRPr="002A0F5F" w:rsidRDefault="00675F1A" w:rsidP="00675F1A">
      <w:pPr>
        <w:pStyle w:val="Kop2"/>
        <w:ind w:left="0" w:firstLine="0"/>
        <w:rPr>
          <w:lang w:val="fr-BE"/>
        </w:rPr>
      </w:pPr>
      <w:bookmarkStart w:id="556" w:name="_Toc257271775"/>
      <w:bookmarkStart w:id="557" w:name="_Toc257286008"/>
      <w:bookmarkStart w:id="558" w:name="_Toc266800525"/>
      <w:bookmarkStart w:id="559" w:name="_Toc316291402"/>
      <w:bookmarkStart w:id="560" w:name="_Toc316373279"/>
      <w:bookmarkStart w:id="561" w:name="_Toc378252718"/>
      <w:bookmarkStart w:id="562" w:name="_Toc413406019"/>
      <w:bookmarkStart w:id="563" w:name="_Toc450895850"/>
      <w:r w:rsidRPr="002A0F5F">
        <w:rPr>
          <w:lang w:val="fr-BE"/>
        </w:rPr>
        <w:t>Déchets radioactifs dans la zone contrôlée</w:t>
      </w:r>
      <w:bookmarkEnd w:id="556"/>
      <w:bookmarkEnd w:id="557"/>
      <w:bookmarkEnd w:id="558"/>
      <w:bookmarkEnd w:id="559"/>
      <w:bookmarkEnd w:id="560"/>
      <w:bookmarkEnd w:id="561"/>
      <w:bookmarkEnd w:id="562"/>
      <w:bookmarkEnd w:id="563"/>
    </w:p>
    <w:p w:rsidR="00675F1A" w:rsidRPr="00EA7611" w:rsidRDefault="00675F1A" w:rsidP="00675F1A">
      <w:pPr>
        <w:rPr>
          <w:lang w:val="fr-FR"/>
        </w:rPr>
      </w:pPr>
      <w:r w:rsidRPr="00EA7611">
        <w:rPr>
          <w:lang w:val="fr-FR"/>
        </w:rPr>
        <w:t>L’objectif est de produire le moins possible de déchets.</w:t>
      </w:r>
    </w:p>
    <w:p w:rsidR="00675F1A" w:rsidRPr="00EA7611" w:rsidRDefault="00675F1A" w:rsidP="00675F1A">
      <w:pPr>
        <w:rPr>
          <w:lang w:val="fr-FR"/>
        </w:rPr>
      </w:pPr>
      <w:r w:rsidRPr="00EA7611">
        <w:rPr>
          <w:lang w:val="fr-FR"/>
        </w:rPr>
        <w:t xml:space="preserve">Dès lors, n’apportez rien dont vous pourriez vous passer dans la zone contrôlée. </w:t>
      </w:r>
    </w:p>
    <w:p w:rsidR="00675F1A" w:rsidRPr="00EA7611" w:rsidRDefault="00675F1A" w:rsidP="00675F1A">
      <w:pPr>
        <w:rPr>
          <w:lang w:val="fr-FR"/>
        </w:rPr>
      </w:pPr>
      <w:r w:rsidRPr="00EA7611">
        <w:rPr>
          <w:lang w:val="fr-FR"/>
        </w:rPr>
        <w:t>Il est strictement interdit de faire sortir des déchets de la zone contrôlée.</w:t>
      </w:r>
    </w:p>
    <w:p w:rsidR="00675F1A" w:rsidRPr="00E95CC2" w:rsidRDefault="00675F1A" w:rsidP="00675F1A">
      <w:pPr>
        <w:rPr>
          <w:lang w:val="fr-BE"/>
        </w:rPr>
      </w:pPr>
    </w:p>
    <w:p w:rsidR="00675F1A" w:rsidRPr="00E95CC2" w:rsidRDefault="00675F1A" w:rsidP="00675F1A">
      <w:pPr>
        <w:rPr>
          <w:lang w:val="fr-BE"/>
        </w:rPr>
        <w:sectPr w:rsidR="00675F1A" w:rsidRPr="00E95CC2" w:rsidSect="00875868">
          <w:pgSz w:w="11907" w:h="16840" w:code="9"/>
          <w:pgMar w:top="1247" w:right="794" w:bottom="794" w:left="1247" w:header="1077" w:footer="794" w:gutter="0"/>
          <w:cols w:space="708"/>
          <w:formProt w:val="0"/>
          <w:docGrid w:linePitch="272"/>
        </w:sectPr>
      </w:pPr>
    </w:p>
    <w:p w:rsidR="00675F1A" w:rsidRPr="00EA7611" w:rsidRDefault="00675F1A" w:rsidP="00675F1A">
      <w:pPr>
        <w:pStyle w:val="Kop1"/>
        <w:rPr>
          <w:lang w:val="fr-FR"/>
        </w:rPr>
      </w:pPr>
      <w:bookmarkStart w:id="564" w:name="_Toc316291403"/>
      <w:bookmarkStart w:id="565" w:name="_Toc316373280"/>
      <w:bookmarkStart w:id="566" w:name="_Toc378252719"/>
      <w:bookmarkStart w:id="567" w:name="_Toc413406020"/>
      <w:bookmarkStart w:id="568" w:name="_Toc450895851"/>
      <w:r>
        <w:rPr>
          <w:lang w:val="fr-BE"/>
        </w:rPr>
        <w:lastRenderedPageBreak/>
        <w:t>références</w:t>
      </w:r>
      <w:bookmarkEnd w:id="564"/>
      <w:bookmarkEnd w:id="565"/>
      <w:bookmarkEnd w:id="566"/>
      <w:bookmarkEnd w:id="567"/>
      <w:bookmarkEnd w:id="568"/>
    </w:p>
    <w:tbl>
      <w:tblPr>
        <w:tblStyle w:val="Tabelraster"/>
        <w:tblW w:w="0" w:type="auto"/>
        <w:tblInd w:w="108" w:type="dxa"/>
        <w:tblLook w:val="04A0" w:firstRow="1" w:lastRow="0" w:firstColumn="1" w:lastColumn="0" w:noHBand="0" w:noVBand="1"/>
      </w:tblPr>
      <w:tblGrid>
        <w:gridCol w:w="4479"/>
        <w:gridCol w:w="5269"/>
      </w:tblGrid>
      <w:tr w:rsidR="00675F1A" w:rsidRPr="00EA7611" w:rsidTr="00CE5042">
        <w:tc>
          <w:tcPr>
            <w:tcW w:w="4536" w:type="dxa"/>
            <w:tcBorders>
              <w:bottom w:val="nil"/>
              <w:right w:val="nil"/>
            </w:tcBorders>
          </w:tcPr>
          <w:p w:rsidR="00675F1A" w:rsidRPr="00A23A54" w:rsidRDefault="00675F1A" w:rsidP="00CE5042">
            <w:pPr>
              <w:pStyle w:val="Tabeltekstvet"/>
            </w:pPr>
            <w:r w:rsidRPr="00A23A54">
              <w:t xml:space="preserve">Heeft als bijhorend document </w:t>
            </w:r>
            <w:r w:rsidRPr="00A23A54">
              <w:rPr>
                <w:b w:val="0"/>
                <w:sz w:val="16"/>
              </w:rPr>
              <w:t>(Has Part)</w:t>
            </w:r>
            <w:r w:rsidRPr="00A23A54">
              <w:rPr>
                <w:sz w:val="16"/>
              </w:rPr>
              <w:t>:</w:t>
            </w:r>
          </w:p>
        </w:tc>
        <w:tc>
          <w:tcPr>
            <w:tcW w:w="5362" w:type="dxa"/>
            <w:tcBorders>
              <w:left w:val="nil"/>
              <w:bottom w:val="nil"/>
            </w:tcBorders>
          </w:tcPr>
          <w:p w:rsidR="00675F1A" w:rsidRPr="00A23A54" w:rsidRDefault="00675F1A" w:rsidP="00CE5042">
            <w:pPr>
              <w:pStyle w:val="Tabeltekst"/>
            </w:pPr>
          </w:p>
        </w:tc>
      </w:tr>
      <w:tr w:rsidR="00675F1A" w:rsidRPr="00151B54" w:rsidTr="00CE5042">
        <w:tc>
          <w:tcPr>
            <w:tcW w:w="9898" w:type="dxa"/>
            <w:gridSpan w:val="2"/>
            <w:tcBorders>
              <w:top w:val="nil"/>
              <w:bottom w:val="single" w:sz="4" w:space="0" w:color="auto"/>
            </w:tcBorders>
          </w:tcPr>
          <w:p w:rsidR="00675F1A" w:rsidRPr="001C76F3" w:rsidRDefault="001C76F3" w:rsidP="00CE5042">
            <w:pPr>
              <w:pStyle w:val="Tabeltekst"/>
              <w:rPr>
                <w:lang w:val="fr-FR"/>
              </w:rPr>
            </w:pPr>
            <w:r w:rsidRPr="0045387A">
              <w:rPr>
                <w:lang w:val="fr-FR"/>
              </w:rPr>
              <w:t>10010044563/000/                         Reglement VGM pour les contractant</w:t>
            </w:r>
            <w:r>
              <w:rPr>
                <w:lang w:val="fr-FR"/>
              </w:rPr>
              <w:t>s</w:t>
            </w:r>
          </w:p>
        </w:tc>
      </w:tr>
    </w:tbl>
    <w:p w:rsidR="00675F1A" w:rsidRPr="001C76F3" w:rsidRDefault="00675F1A" w:rsidP="00675F1A">
      <w:pPr>
        <w:pStyle w:val="Tekst"/>
        <w:rPr>
          <w:sz w:val="16"/>
          <w:lang w:val="fr-FR"/>
        </w:rPr>
      </w:pPr>
    </w:p>
    <w:tbl>
      <w:tblPr>
        <w:tblStyle w:val="Tabelraster"/>
        <w:tblW w:w="0" w:type="auto"/>
        <w:tblInd w:w="108" w:type="dxa"/>
        <w:tblLook w:val="04A0" w:firstRow="1" w:lastRow="0" w:firstColumn="1" w:lastColumn="0" w:noHBand="0" w:noVBand="1"/>
      </w:tblPr>
      <w:tblGrid>
        <w:gridCol w:w="4491"/>
        <w:gridCol w:w="5257"/>
      </w:tblGrid>
      <w:tr w:rsidR="00675F1A" w:rsidRPr="00EA7611" w:rsidTr="00CE5042">
        <w:tc>
          <w:tcPr>
            <w:tcW w:w="4536" w:type="dxa"/>
            <w:tcBorders>
              <w:bottom w:val="nil"/>
              <w:right w:val="nil"/>
            </w:tcBorders>
          </w:tcPr>
          <w:p w:rsidR="00675F1A" w:rsidRPr="00EA7611" w:rsidRDefault="00675F1A" w:rsidP="00CE5042">
            <w:pPr>
              <w:pStyle w:val="Tabeltekstvet"/>
              <w:rPr>
                <w:lang w:val="fr-FR"/>
              </w:rPr>
            </w:pPr>
            <w:r w:rsidRPr="00EA7611">
              <w:rPr>
                <w:lang w:val="fr-FR"/>
              </w:rPr>
              <w:t xml:space="preserve">Heeft als referentiedocument </w:t>
            </w:r>
            <w:r w:rsidRPr="00EA7611">
              <w:rPr>
                <w:b w:val="0"/>
                <w:sz w:val="16"/>
                <w:lang w:val="fr-FR"/>
              </w:rPr>
              <w:t>(References)</w:t>
            </w:r>
            <w:r w:rsidRPr="00EA7611">
              <w:rPr>
                <w:sz w:val="16"/>
                <w:lang w:val="fr-FR"/>
              </w:rPr>
              <w:t>:</w:t>
            </w:r>
          </w:p>
        </w:tc>
        <w:tc>
          <w:tcPr>
            <w:tcW w:w="5362" w:type="dxa"/>
            <w:tcBorders>
              <w:left w:val="nil"/>
              <w:bottom w:val="nil"/>
            </w:tcBorders>
          </w:tcPr>
          <w:p w:rsidR="00675F1A" w:rsidRPr="00EA7611" w:rsidRDefault="00675F1A" w:rsidP="00CE5042">
            <w:pPr>
              <w:pStyle w:val="Tabeltekst"/>
              <w:rPr>
                <w:lang w:val="fr-FR"/>
              </w:rPr>
            </w:pPr>
          </w:p>
        </w:tc>
      </w:tr>
      <w:tr w:rsidR="00675F1A" w:rsidRPr="00151B54" w:rsidTr="00CE5042">
        <w:tc>
          <w:tcPr>
            <w:tcW w:w="9898" w:type="dxa"/>
            <w:gridSpan w:val="2"/>
            <w:tcBorders>
              <w:top w:val="nil"/>
              <w:bottom w:val="single" w:sz="4" w:space="0" w:color="auto"/>
            </w:tcBorders>
          </w:tcPr>
          <w:p w:rsidR="00675F1A" w:rsidRPr="00503F1F" w:rsidRDefault="00675F1A" w:rsidP="00503F1F">
            <w:pPr>
              <w:tabs>
                <w:tab w:val="left" w:pos="3579"/>
              </w:tabs>
              <w:spacing w:before="60"/>
              <w:rPr>
                <w:bCs/>
                <w:lang w:val="fr-FR"/>
              </w:rPr>
            </w:pPr>
            <w:r w:rsidRPr="00503F1F">
              <w:rPr>
                <w:bCs/>
                <w:lang w:val="fr-FR"/>
              </w:rPr>
              <w:t>10000004875/000/05:</w:t>
            </w:r>
            <w:r w:rsidRPr="00503F1F">
              <w:rPr>
                <w:bCs/>
                <w:lang w:val="fr-FR"/>
              </w:rPr>
              <w:tab/>
              <w:t>Site Fundamentals</w:t>
            </w:r>
          </w:p>
          <w:p w:rsidR="00675F1A" w:rsidRPr="00EA7611" w:rsidRDefault="00675F1A" w:rsidP="00503F1F">
            <w:pPr>
              <w:tabs>
                <w:tab w:val="left" w:pos="3579"/>
              </w:tabs>
              <w:spacing w:before="60"/>
              <w:rPr>
                <w:bCs/>
                <w:lang w:val="fr-FR"/>
              </w:rPr>
            </w:pPr>
            <w:r w:rsidRPr="00EA7611">
              <w:rPr>
                <w:lang w:val="fr-FR"/>
              </w:rPr>
              <w:t>10000713129/000/1</w:t>
            </w:r>
            <w:r>
              <w:rPr>
                <w:lang w:val="fr-FR"/>
              </w:rPr>
              <w:t>7</w:t>
            </w:r>
            <w:r w:rsidRPr="00EA7611">
              <w:rPr>
                <w:lang w:val="fr-FR"/>
              </w:rPr>
              <w:t xml:space="preserve"> (3011/938):</w:t>
            </w:r>
            <w:r w:rsidRPr="00EA7611">
              <w:rPr>
                <w:lang w:val="fr-FR"/>
              </w:rPr>
              <w:tab/>
              <w:t>Contrat de sécurité avec les contractants KCD</w:t>
            </w:r>
          </w:p>
          <w:p w:rsidR="00675F1A" w:rsidRPr="0045387A" w:rsidRDefault="00675F1A" w:rsidP="00503F1F">
            <w:pPr>
              <w:tabs>
                <w:tab w:val="left" w:pos="3579"/>
              </w:tabs>
              <w:spacing w:before="60"/>
              <w:rPr>
                <w:bCs/>
                <w:lang w:val="fr-FR"/>
              </w:rPr>
            </w:pPr>
            <w:r w:rsidRPr="002A0F5F">
              <w:rPr>
                <w:bCs/>
                <w:lang w:val="fr-FR"/>
              </w:rPr>
              <w:t>10010383597/000/00</w:t>
            </w:r>
            <w:r>
              <w:rPr>
                <w:bCs/>
                <w:lang w:val="fr-FR"/>
              </w:rPr>
              <w:t>:</w:t>
            </w:r>
            <w:r>
              <w:rPr>
                <w:bCs/>
                <w:lang w:val="fr-FR"/>
              </w:rPr>
              <w:tab/>
            </w:r>
            <w:r>
              <w:rPr>
                <w:lang w:val="fr-FR"/>
              </w:rPr>
              <w:t>E</w:t>
            </w:r>
            <w:r w:rsidRPr="002A0F5F">
              <w:rPr>
                <w:lang w:val="fr-FR"/>
              </w:rPr>
              <w:t>xigences professionnelles BA4/5 pour les collaborateurs externes</w:t>
            </w:r>
          </w:p>
          <w:p w:rsidR="0045387A" w:rsidRPr="00EA7611" w:rsidRDefault="0045387A" w:rsidP="00503F1F">
            <w:pPr>
              <w:tabs>
                <w:tab w:val="left" w:pos="3579"/>
              </w:tabs>
              <w:spacing w:before="60"/>
              <w:rPr>
                <w:bCs/>
                <w:lang w:val="fr-FR"/>
              </w:rPr>
            </w:pPr>
          </w:p>
        </w:tc>
      </w:tr>
    </w:tbl>
    <w:p w:rsidR="00675F1A" w:rsidRPr="00EA7611" w:rsidRDefault="00675F1A" w:rsidP="00675F1A">
      <w:pPr>
        <w:pStyle w:val="Tekst"/>
        <w:rPr>
          <w:sz w:val="16"/>
          <w:lang w:val="fr-FR"/>
        </w:rPr>
      </w:pPr>
    </w:p>
    <w:tbl>
      <w:tblPr>
        <w:tblStyle w:val="Tabelraster"/>
        <w:tblW w:w="0" w:type="auto"/>
        <w:tblInd w:w="108" w:type="dxa"/>
        <w:tblLook w:val="04A0" w:firstRow="1" w:lastRow="0" w:firstColumn="1" w:lastColumn="0" w:noHBand="0" w:noVBand="1"/>
      </w:tblPr>
      <w:tblGrid>
        <w:gridCol w:w="4477"/>
        <w:gridCol w:w="5271"/>
      </w:tblGrid>
      <w:tr w:rsidR="00675F1A" w:rsidRPr="00EA7611" w:rsidTr="00CE5042">
        <w:tc>
          <w:tcPr>
            <w:tcW w:w="4536" w:type="dxa"/>
            <w:tcBorders>
              <w:bottom w:val="nil"/>
              <w:right w:val="nil"/>
            </w:tcBorders>
          </w:tcPr>
          <w:p w:rsidR="00675F1A" w:rsidRPr="00EA7611" w:rsidRDefault="00675F1A" w:rsidP="00CE5042">
            <w:pPr>
              <w:pStyle w:val="Tabeltekstvet"/>
              <w:rPr>
                <w:lang w:val="fr-FR"/>
              </w:rPr>
            </w:pPr>
            <w:r w:rsidRPr="00EA7611">
              <w:rPr>
                <w:lang w:val="fr-FR"/>
              </w:rPr>
              <w:t xml:space="preserve">Vervangt document </w:t>
            </w:r>
            <w:r w:rsidRPr="00EA7611">
              <w:rPr>
                <w:b w:val="0"/>
                <w:sz w:val="16"/>
                <w:lang w:val="fr-FR"/>
              </w:rPr>
              <w:t>(Replaces)</w:t>
            </w:r>
            <w:r w:rsidRPr="00EA7611">
              <w:rPr>
                <w:sz w:val="16"/>
                <w:lang w:val="fr-FR"/>
              </w:rPr>
              <w:t>:</w:t>
            </w:r>
          </w:p>
        </w:tc>
        <w:tc>
          <w:tcPr>
            <w:tcW w:w="5362" w:type="dxa"/>
            <w:tcBorders>
              <w:left w:val="nil"/>
              <w:bottom w:val="nil"/>
            </w:tcBorders>
          </w:tcPr>
          <w:p w:rsidR="00675F1A" w:rsidRPr="00EA7611" w:rsidRDefault="00675F1A" w:rsidP="00CE5042">
            <w:pPr>
              <w:pStyle w:val="Tabeltekst"/>
              <w:rPr>
                <w:lang w:val="fr-FR"/>
              </w:rPr>
            </w:pPr>
          </w:p>
        </w:tc>
      </w:tr>
      <w:tr w:rsidR="00675F1A" w:rsidRPr="00EA7611" w:rsidTr="00CE5042">
        <w:tc>
          <w:tcPr>
            <w:tcW w:w="9898" w:type="dxa"/>
            <w:gridSpan w:val="2"/>
            <w:tcBorders>
              <w:top w:val="nil"/>
              <w:bottom w:val="single" w:sz="4" w:space="0" w:color="auto"/>
            </w:tcBorders>
          </w:tcPr>
          <w:p w:rsidR="00675F1A" w:rsidRPr="00EA7611" w:rsidRDefault="00675F1A" w:rsidP="00CE5042">
            <w:pPr>
              <w:pStyle w:val="Tabeltekst"/>
              <w:rPr>
                <w:lang w:val="fr-FR"/>
              </w:rPr>
            </w:pPr>
          </w:p>
        </w:tc>
      </w:tr>
    </w:tbl>
    <w:p w:rsidR="00675F1A" w:rsidRPr="00EA7611" w:rsidRDefault="00675F1A" w:rsidP="00675F1A">
      <w:pPr>
        <w:pStyle w:val="Tekst"/>
        <w:rPr>
          <w:sz w:val="16"/>
          <w:lang w:val="fr-FR"/>
        </w:rPr>
      </w:pPr>
    </w:p>
    <w:tbl>
      <w:tblPr>
        <w:tblStyle w:val="Tabelraster"/>
        <w:tblW w:w="0" w:type="auto"/>
        <w:tblInd w:w="108" w:type="dxa"/>
        <w:tblLook w:val="04A0" w:firstRow="1" w:lastRow="0" w:firstColumn="1" w:lastColumn="0" w:noHBand="0" w:noVBand="1"/>
      </w:tblPr>
      <w:tblGrid>
        <w:gridCol w:w="4485"/>
        <w:gridCol w:w="5263"/>
      </w:tblGrid>
      <w:tr w:rsidR="00675F1A" w:rsidRPr="00EA7611" w:rsidTr="00CE5042">
        <w:trPr>
          <w:trHeight w:val="317"/>
        </w:trPr>
        <w:tc>
          <w:tcPr>
            <w:tcW w:w="4536" w:type="dxa"/>
            <w:tcBorders>
              <w:top w:val="single" w:sz="4" w:space="0" w:color="auto"/>
              <w:bottom w:val="nil"/>
              <w:right w:val="nil"/>
            </w:tcBorders>
          </w:tcPr>
          <w:p w:rsidR="00675F1A" w:rsidRPr="00A23A54" w:rsidRDefault="00675F1A" w:rsidP="00CE5042">
            <w:pPr>
              <w:pStyle w:val="Tabeltekstvet"/>
            </w:pPr>
            <w:r w:rsidRPr="00A23A54">
              <w:t xml:space="preserve">Is bijhorend document van/Hoort bij </w:t>
            </w:r>
            <w:r w:rsidRPr="00A23A54">
              <w:rPr>
                <w:b w:val="0"/>
                <w:sz w:val="16"/>
              </w:rPr>
              <w:t>(Is Part Of)</w:t>
            </w:r>
            <w:r w:rsidRPr="00A23A54">
              <w:rPr>
                <w:sz w:val="16"/>
              </w:rPr>
              <w:t xml:space="preserve">: </w:t>
            </w:r>
          </w:p>
        </w:tc>
        <w:tc>
          <w:tcPr>
            <w:tcW w:w="5362" w:type="dxa"/>
            <w:tcBorders>
              <w:top w:val="single" w:sz="4" w:space="0" w:color="auto"/>
              <w:left w:val="nil"/>
              <w:bottom w:val="nil"/>
            </w:tcBorders>
          </w:tcPr>
          <w:p w:rsidR="00675F1A" w:rsidRPr="00EA7611" w:rsidRDefault="00675F1A" w:rsidP="00CE5042">
            <w:pPr>
              <w:pStyle w:val="Tabeltekst"/>
              <w:rPr>
                <w:lang w:val="fr-FR"/>
              </w:rPr>
            </w:pPr>
            <w:r w:rsidRPr="00EA7611">
              <w:rPr>
                <w:lang w:val="fr-FR"/>
              </w:rPr>
              <w:t>Zie SAP DMS</w:t>
            </w:r>
          </w:p>
        </w:tc>
      </w:tr>
      <w:tr w:rsidR="00675F1A" w:rsidRPr="00EA7611" w:rsidTr="00CE5042">
        <w:trPr>
          <w:trHeight w:val="317"/>
        </w:trPr>
        <w:tc>
          <w:tcPr>
            <w:tcW w:w="4536" w:type="dxa"/>
            <w:tcBorders>
              <w:top w:val="nil"/>
              <w:bottom w:val="nil"/>
              <w:right w:val="nil"/>
            </w:tcBorders>
          </w:tcPr>
          <w:p w:rsidR="00675F1A" w:rsidRPr="00A23A54" w:rsidRDefault="00675F1A" w:rsidP="00CE5042">
            <w:pPr>
              <w:pStyle w:val="Tabeltekstvet"/>
              <w:rPr>
                <w:lang w:val="en-GB"/>
              </w:rPr>
            </w:pPr>
            <w:r w:rsidRPr="00A23A54">
              <w:rPr>
                <w:lang w:val="en-GB"/>
              </w:rPr>
              <w:t xml:space="preserve">Is referentiedocument van </w:t>
            </w:r>
            <w:r w:rsidRPr="00A23A54">
              <w:rPr>
                <w:b w:val="0"/>
                <w:sz w:val="16"/>
                <w:lang w:val="en-GB"/>
              </w:rPr>
              <w:t>(Is Referenced By)</w:t>
            </w:r>
            <w:r w:rsidRPr="00A23A54">
              <w:rPr>
                <w:sz w:val="16"/>
                <w:lang w:val="en-GB"/>
              </w:rPr>
              <w:t xml:space="preserve">: </w:t>
            </w:r>
          </w:p>
        </w:tc>
        <w:tc>
          <w:tcPr>
            <w:tcW w:w="5362" w:type="dxa"/>
            <w:tcBorders>
              <w:top w:val="nil"/>
              <w:left w:val="nil"/>
              <w:bottom w:val="nil"/>
            </w:tcBorders>
          </w:tcPr>
          <w:p w:rsidR="00675F1A" w:rsidRPr="00EA7611" w:rsidRDefault="00675F1A" w:rsidP="00CE5042">
            <w:pPr>
              <w:pStyle w:val="Tabeltekst"/>
              <w:rPr>
                <w:lang w:val="fr-FR"/>
              </w:rPr>
            </w:pPr>
            <w:r w:rsidRPr="00EA7611">
              <w:rPr>
                <w:lang w:val="fr-FR"/>
              </w:rPr>
              <w:t>Zie SAP DMS</w:t>
            </w:r>
          </w:p>
        </w:tc>
      </w:tr>
      <w:tr w:rsidR="00675F1A" w:rsidRPr="00EA7611" w:rsidTr="00CE5042">
        <w:trPr>
          <w:trHeight w:val="317"/>
        </w:trPr>
        <w:tc>
          <w:tcPr>
            <w:tcW w:w="4536" w:type="dxa"/>
            <w:tcBorders>
              <w:top w:val="nil"/>
              <w:right w:val="nil"/>
            </w:tcBorders>
          </w:tcPr>
          <w:p w:rsidR="00675F1A" w:rsidRPr="00EA7611" w:rsidRDefault="00675F1A" w:rsidP="00CE5042">
            <w:pPr>
              <w:pStyle w:val="Tabeltekstvet"/>
              <w:rPr>
                <w:lang w:val="fr-FR"/>
              </w:rPr>
            </w:pPr>
            <w:r w:rsidRPr="00EA7611">
              <w:rPr>
                <w:lang w:val="fr-FR"/>
              </w:rPr>
              <w:t xml:space="preserve">Is vervangen door document </w:t>
            </w:r>
            <w:r w:rsidRPr="00EA7611">
              <w:rPr>
                <w:b w:val="0"/>
                <w:sz w:val="16"/>
                <w:lang w:val="fr-FR"/>
              </w:rPr>
              <w:t>(Is Replaced By)</w:t>
            </w:r>
            <w:r w:rsidRPr="00EA7611">
              <w:rPr>
                <w:sz w:val="16"/>
                <w:lang w:val="fr-FR"/>
              </w:rPr>
              <w:t xml:space="preserve">: </w:t>
            </w:r>
          </w:p>
        </w:tc>
        <w:tc>
          <w:tcPr>
            <w:tcW w:w="5362" w:type="dxa"/>
            <w:tcBorders>
              <w:top w:val="nil"/>
              <w:left w:val="nil"/>
            </w:tcBorders>
          </w:tcPr>
          <w:p w:rsidR="00675F1A" w:rsidRPr="00EA7611" w:rsidRDefault="00675F1A" w:rsidP="00CE5042">
            <w:pPr>
              <w:pStyle w:val="Tabeltekst"/>
              <w:rPr>
                <w:lang w:val="fr-FR"/>
              </w:rPr>
            </w:pPr>
            <w:r w:rsidRPr="00EA7611">
              <w:rPr>
                <w:lang w:val="fr-FR"/>
              </w:rPr>
              <w:t>Zie SAP DMS</w:t>
            </w:r>
          </w:p>
        </w:tc>
      </w:tr>
    </w:tbl>
    <w:p w:rsidR="00675F1A" w:rsidRPr="00E95CC2" w:rsidRDefault="00675F1A" w:rsidP="00675F1A"/>
    <w:p w:rsidR="00675F1A" w:rsidRPr="00E95CC2" w:rsidRDefault="00675F1A" w:rsidP="00675F1A"/>
    <w:p w:rsidR="00ED7414" w:rsidRPr="00171A06" w:rsidRDefault="00ED7414" w:rsidP="00171A06">
      <w:pPr>
        <w:tabs>
          <w:tab w:val="left" w:pos="3568"/>
        </w:tabs>
        <w:rPr>
          <w:lang w:val="fr-BE"/>
        </w:rPr>
      </w:pPr>
    </w:p>
    <w:sectPr w:rsidR="00ED7414" w:rsidRPr="00171A06" w:rsidSect="00875868">
      <w:headerReference w:type="even" r:id="rId26"/>
      <w:footerReference w:type="even" r:id="rId27"/>
      <w:headerReference w:type="first" r:id="rId28"/>
      <w:footerReference w:type="first" r:id="rId29"/>
      <w:pgSz w:w="11907" w:h="16840" w:code="9"/>
      <w:pgMar w:top="794" w:right="794" w:bottom="1247" w:left="1247" w:header="1134"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6C9" w:rsidRDefault="009146C9">
      <w:r>
        <w:separator/>
      </w:r>
    </w:p>
  </w:endnote>
  <w:endnote w:type="continuationSeparator" w:id="0">
    <w:p w:rsidR="009146C9" w:rsidRDefault="0091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974" w:type="dxa"/>
      <w:tblInd w:w="108" w:type="dxa"/>
      <w:tblLook w:val="04A0" w:firstRow="1" w:lastRow="0" w:firstColumn="1" w:lastColumn="0" w:noHBand="0" w:noVBand="1"/>
    </w:tblPr>
    <w:tblGrid>
      <w:gridCol w:w="1701"/>
      <w:gridCol w:w="6736"/>
      <w:gridCol w:w="1537"/>
    </w:tblGrid>
    <w:tr w:rsidR="00312357" w:rsidTr="0017694E">
      <w:trPr>
        <w:trHeight w:val="567"/>
      </w:trPr>
      <w:tc>
        <w:tcPr>
          <w:tcW w:w="1701" w:type="dxa"/>
          <w:tcBorders>
            <w:right w:val="nil"/>
          </w:tcBorders>
          <w:vAlign w:val="center"/>
        </w:tcPr>
        <w:p w:rsidR="00312357" w:rsidRDefault="00312357" w:rsidP="0017694E">
          <w:pPr>
            <w:pStyle w:val="VoettekstlinksKCD"/>
          </w:pPr>
          <w:r>
            <w:t>Confidantialité:</w:t>
          </w:r>
        </w:p>
      </w:tc>
      <w:tc>
        <w:tcPr>
          <w:tcW w:w="6736" w:type="dxa"/>
          <w:tcBorders>
            <w:left w:val="nil"/>
            <w:right w:val="nil"/>
          </w:tcBorders>
          <w:tcFitText/>
          <w:vAlign w:val="center"/>
        </w:tcPr>
        <w:p w:rsidR="00312357" w:rsidRPr="00D175E2" w:rsidRDefault="009146C9" w:rsidP="002432D3">
          <w:pPr>
            <w:pStyle w:val="VoettekstrechtsKCD"/>
            <w:jc w:val="left"/>
            <w:rPr>
              <w:b/>
              <w:lang w:val="fr-BE"/>
            </w:rPr>
          </w:pPr>
          <w:r>
            <w:fldChar w:fldCharType="begin"/>
          </w:r>
          <w:r>
            <w:instrText xml:space="preserve"> REF  Open  \* MERGEFORMAT </w:instrText>
          </w:r>
          <w:r>
            <w:fldChar w:fldCharType="separate"/>
          </w:r>
          <w:r>
            <w:fldChar w:fldCharType="end"/>
          </w:r>
        </w:p>
      </w:tc>
      <w:tc>
        <w:tcPr>
          <w:tcW w:w="1537" w:type="dxa"/>
          <w:tcBorders>
            <w:left w:val="nil"/>
          </w:tcBorders>
          <w:vAlign w:val="center"/>
        </w:tcPr>
        <w:p w:rsidR="00312357" w:rsidRDefault="00312357" w:rsidP="000E2765">
          <w:pPr>
            <w:pStyle w:val="VoettekstrechtsKCD"/>
          </w:pPr>
          <w:r>
            <w:fldChar w:fldCharType="begin"/>
          </w:r>
          <w:r>
            <w:instrText xml:space="preserve"> PAGE   \* MERGEFORMAT </w:instrText>
          </w:r>
          <w:r>
            <w:fldChar w:fldCharType="separate"/>
          </w:r>
          <w:r>
            <w:rPr>
              <w:noProof/>
            </w:rPr>
            <w:t>15</w:t>
          </w:r>
          <w:r>
            <w:rPr>
              <w:noProof/>
            </w:rPr>
            <w:fldChar w:fldCharType="end"/>
          </w:r>
          <w:r>
            <w:t>/</w:t>
          </w:r>
          <w:r w:rsidR="009146C9">
            <w:fldChar w:fldCharType="begin"/>
          </w:r>
          <w:r w:rsidR="009146C9">
            <w:instrText xml:space="preserve"> NUMPAGES   \* MERGEFORMAT </w:instrText>
          </w:r>
          <w:r w:rsidR="009146C9">
            <w:fldChar w:fldCharType="separate"/>
          </w:r>
          <w:r>
            <w:rPr>
              <w:noProof/>
            </w:rPr>
            <w:t>15</w:t>
          </w:r>
          <w:r w:rsidR="009146C9">
            <w:rPr>
              <w:noProof/>
            </w:rPr>
            <w:fldChar w:fldCharType="end"/>
          </w:r>
        </w:p>
      </w:tc>
    </w:tr>
  </w:tbl>
  <w:p w:rsidR="00312357" w:rsidRPr="00C478B1" w:rsidRDefault="00312357" w:rsidP="00C478B1">
    <w:pPr>
      <w:pStyle w:val="MetadatasmallKCD"/>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57" w:rsidRDefault="003123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57" w:rsidRDefault="00312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6C9" w:rsidRDefault="009146C9"/>
    <w:p w:rsidR="009146C9" w:rsidRDefault="009146C9"/>
    <w:p w:rsidR="009146C9" w:rsidRDefault="009146C9">
      <w:r>
        <w:sym w:font="Symbol" w:char="F0BE"/>
      </w:r>
      <w:r>
        <w:sym w:font="Symbol" w:char="F0BE"/>
      </w:r>
      <w:r>
        <w:sym w:font="Symbol" w:char="F0BE"/>
      </w:r>
      <w:r>
        <w:sym w:font="Symbol" w:char="F0BE"/>
      </w:r>
      <w:r>
        <w:sym w:font="Symbol" w:char="F0BE"/>
      </w:r>
      <w:r>
        <w:sym w:font="Symbol" w:char="F0BE"/>
      </w:r>
      <w:r>
        <w:sym w:font="Symbol" w:char="F0BE"/>
      </w:r>
    </w:p>
  </w:footnote>
  <w:footnote w:type="continuationSeparator" w:id="0">
    <w:p w:rsidR="009146C9" w:rsidRDefault="0091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57" w:rsidRDefault="003123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57" w:rsidRDefault="003123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57" w:rsidRDefault="0031235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57" w:rsidRDefault="0031235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866" w:type="dxa"/>
      <w:tblInd w:w="5" w:type="dxa"/>
      <w:tblCellMar>
        <w:left w:w="0" w:type="dxa"/>
        <w:right w:w="0" w:type="dxa"/>
      </w:tblCellMar>
      <w:tblLook w:val="04A0" w:firstRow="1" w:lastRow="0" w:firstColumn="1" w:lastColumn="0" w:noHBand="0" w:noVBand="1"/>
    </w:tblPr>
    <w:tblGrid>
      <w:gridCol w:w="9866"/>
    </w:tblGrid>
    <w:tr w:rsidR="00312357" w:rsidTr="003222C9">
      <w:tc>
        <w:tcPr>
          <w:tcW w:w="9866" w:type="dxa"/>
          <w:tcBorders>
            <w:top w:val="single" w:sz="4" w:space="0" w:color="auto"/>
          </w:tcBorders>
          <w:vAlign w:val="center"/>
        </w:tcPr>
        <w:p w:rsidR="00312357" w:rsidRPr="004E7902" w:rsidRDefault="009146C9" w:rsidP="00E5396A">
          <w:pPr>
            <w:pStyle w:val="KoptekstKCD"/>
          </w:pPr>
          <w:r>
            <w:fldChar w:fldCharType="begin"/>
          </w:r>
          <w:r>
            <w:instrText xml:space="preserve"> STYLEREF  "Korte titel KCD"  \* MERGEFORMAT </w:instrText>
          </w:r>
          <w:r>
            <w:fldChar w:fldCharType="separate"/>
          </w:r>
          <w:r w:rsidR="00151B54">
            <w:t>PREV/41 / Règlement SSE pour les contractants</w:t>
          </w:r>
          <w:r>
            <w:fldChar w:fldCharType="end"/>
          </w:r>
        </w:p>
        <w:p w:rsidR="00312357" w:rsidRDefault="009146C9" w:rsidP="00E5396A">
          <w:pPr>
            <w:pStyle w:val="KoptekstKCD"/>
          </w:pPr>
          <w:r>
            <w:fldChar w:fldCharType="begin"/>
          </w:r>
          <w:r>
            <w:instrText xml:space="preserve"> STYLEREF  "Documentnummer KCD"  \* MERGEFORMAT </w:instrText>
          </w:r>
          <w:r>
            <w:fldChar w:fldCharType="separate"/>
          </w:r>
          <w:r w:rsidR="00151B54">
            <w:t>10000004881/000/</w:t>
          </w:r>
          <w:r>
            <w:fldChar w:fldCharType="end"/>
          </w:r>
          <w:r>
            <w:fldChar w:fldCharType="begin"/>
          </w:r>
          <w:r>
            <w:instrText xml:space="preserve"> STYLEREF  "Documentversie KCD"  \* MERGEFORMAT </w:instrText>
          </w:r>
          <w:r>
            <w:fldChar w:fldCharType="separate"/>
          </w:r>
          <w:r w:rsidR="00151B54">
            <w:t>12</w:t>
          </w:r>
          <w:r>
            <w:fldChar w:fldCharType="end"/>
          </w:r>
          <w:r w:rsidR="00312357">
            <w:t xml:space="preserve"> -</w:t>
          </w:r>
          <w:r w:rsidR="00312357" w:rsidRPr="004E7902">
            <w:t xml:space="preserve"> </w:t>
          </w:r>
          <w:r>
            <w:fldChar w:fldCharType="begin"/>
          </w:r>
          <w:r>
            <w:instrText xml:space="preserve"> STYLEREF  "Onderwerpcode KCD"  \* MERGEFORMAT </w:instrText>
          </w:r>
          <w:r>
            <w:fldChar w:fldCharType="separate"/>
          </w:r>
          <w:r w:rsidR="00151B54">
            <w:t>SAF.450</w:t>
          </w:r>
          <w:r>
            <w:fldChar w:fldCharType="end"/>
          </w:r>
        </w:p>
      </w:tc>
    </w:tr>
  </w:tbl>
  <w:p w:rsidR="00312357" w:rsidRDefault="00312357" w:rsidP="00A11E1E">
    <w:pPr>
      <w:pStyle w:val="MetadatasmallKC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57" w:rsidRDefault="0031235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57" w:rsidRDefault="00312357">
    <w:r>
      <w:rPr>
        <w:noProof/>
      </w:rPr>
      <mc:AlternateContent>
        <mc:Choice Requires="wps">
          <w:drawing>
            <wp:anchor distT="0" distB="0" distL="114300" distR="114300" simplePos="0" relativeHeight="251725824"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3"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12357" w:rsidRDefault="00312357" w:rsidP="005B7691">
                          <w:pPr>
                            <w:jc w:val="center"/>
                            <w:rPr>
                              <w:sz w:val="24"/>
                              <w:szCs w:val="24"/>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26" type="#_x0000_t202" style="position:absolute;margin-left:0;margin-top:0;width:496.8pt;height:198.7pt;rotation:-45;z-index:-251590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uEiAIAAP0E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tMRT&#10;jCQRINETTHRlHJrO/XQ6bQtIetSQ5vq16kHl0KnV96r6ZpFUNw2Re7YyRnUNIxTYJYA1hkMP25MG&#10;4BDdst7dUQ5CJB4+eoU/FLO+0q77qCi8Qg5OhWp9bQQyyr+2yGP/C2EYIAJGoOzprCYUQBUE59M4&#10;n87hqIKzdJZOszzoHZHCo3m1tLHuA1MC+U2JDdglwJLjvXWe3UuKTwdkiI+7Qd4feZJm8TrNJ5v5&#10;4nKSbbLZJL+MF5M4ydf5PM7y7Hbz04MmWdFwSpm855I9Wy3J/k7K0fSDSYLZUFfifJbOAl+rWk43&#10;vG09N2v2u5vWoCPxnh9mNfTyJs2og6QQJ4UX7W7cO8LbYR+9ZRyGAQN4/g+DCOp5wQbpXL/rAdFL&#10;ulP0BDp2cLNKbL8fiGHgiYO4UUAKjFAbJUaj+WdPw2uw7Z+I0aMcDso9tM83K2ji8/Z0NCqhXwFI&#10;tHBhoVc0C64YOh2TR/0G1DAbvQJHbXgQ94Xn6EO4Y6G98XvgL/Hr55D18tVa/gIAAP//AwBQSwME&#10;FAAGAAgAAAAhAF3yuh3bAAAABQEAAA8AAABkcnMvZG93bnJldi54bWxMj8FOwzAQRO9I/IO1SNyo&#10;A0GFhGwqRMShx7aIsxtvk4C9DrHTpHw9hku5rDSa0czbYjVbI440+M4xwu0iAUFcO91xg/C2e715&#10;BOGDYq2MY0I4kYdVeXlRqFy7iTd03IZGxBL2uUJoQ+hzKX3dklV+4Xri6B3cYFWIcmikHtQUy62R&#10;d0mylFZ1HBda1dNLS/XndrQI+vtw6tNp2q3Xm2r8Ml1V0fsH4vXV/PwEItAczmH4xY/oUEamvRtZ&#10;e2EQ4iPh70Yvy9IliD1Cmj3cgywL+Z++/AEAAP//AwBQSwECLQAUAAYACAAAACEAtoM4kv4AAADh&#10;AQAAEwAAAAAAAAAAAAAAAAAAAAAAW0NvbnRlbnRfVHlwZXNdLnhtbFBLAQItABQABgAIAAAAIQA4&#10;/SH/1gAAAJQBAAALAAAAAAAAAAAAAAAAAC8BAABfcmVscy8ucmVsc1BLAQItABQABgAIAAAAIQAx&#10;gtuEiAIAAP0EAAAOAAAAAAAAAAAAAAAAAC4CAABkcnMvZTJvRG9jLnhtbFBLAQItABQABgAIAAAA&#10;IQBd8rod2wAAAAUBAAAPAAAAAAAAAAAAAAAAAOIEAABkcnMvZG93bnJldi54bWxQSwUGAAAAAAQA&#10;BADzAAAA6gUAAAAA&#10;" o:allowincell="f" filled="f" stroked="f">
              <v:stroke joinstyle="round"/>
              <o:lock v:ext="edit" shapetype="t"/>
              <v:textbox style="mso-fit-shape-to-text:t">
                <w:txbxContent>
                  <w:p w:rsidR="00312357" w:rsidRDefault="00312357" w:rsidP="005B7691">
                    <w:pPr>
                      <w:jc w:val="center"/>
                      <w:rPr>
                        <w:sz w:val="24"/>
                        <w:szCs w:val="24"/>
                      </w:rPr>
                    </w:pPr>
                    <w:r>
                      <w:rPr>
                        <w:rFonts w:cs="Arial"/>
                        <w:color w:val="C0C0C0"/>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57" w:rsidRDefault="00312357">
    <w:r>
      <w:rPr>
        <w:noProof/>
      </w:rPr>
      <mc:AlternateContent>
        <mc:Choice Requires="wps">
          <w:drawing>
            <wp:anchor distT="0" distB="0" distL="114300" distR="114300" simplePos="0" relativeHeight="251723776"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2"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12357" w:rsidRDefault="00312357" w:rsidP="005B7691">
                          <w:pPr>
                            <w:jc w:val="center"/>
                            <w:rPr>
                              <w:sz w:val="24"/>
                              <w:szCs w:val="24"/>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5" o:spid="_x0000_s1027" type="#_x0000_t202" style="position:absolute;margin-left:0;margin-top:0;width:496.8pt;height:198.7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8CigIAAAQF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tMQp&#10;RpIIkOgJJroyDk1nfjqdtgUkPWpIc/1a9aBy6NTqe1V9s0iqm4bIPVsZo7qGEQrsEsAaw6GH7UkD&#10;cIhuWe/uKAchEg8fvcIfillfadd9VBReIQenQrW+NgIZ5V9b5LH/hTAMEAEjUPZ0VhMKoAqC82mc&#10;T+dwVMFZOkunWR70jkjh0bxa2lj3gSmB/KbEBuwSYMnx3jrP7iXFpwMyxMfdIO+PPEmzeJ3mk818&#10;cTnJNtlskl/Gi0mc5Ot8Hmd5drv56UGTrGg4pUzec8merZZkfyflaPrBJMFsqCtxPktnga9VLacb&#10;3raemzX73U1r0JF4zw+zGnp5k2bUQVKIk8KLdjfuHeHtsI/eMg7DgAE8/4dBBPW8YIN0rt/1wUtB&#10;Wq/sTtETyNnBBSux/X4ghoE1DuJGATfwQ22UGP3mnz0bL8W2fyJGj6o4qPrQPl+wII3P29PRr4R+&#10;BSDRwr2FltEsmGNoeEweZRxQw4j0Coy14UHjF56jHeGqhS7Hz4K/y6+fQ9bLx2v5CwAA//8DAFBL&#10;AwQUAAYACAAAACEAXfK6HdsAAAAFAQAADwAAAGRycy9kb3ducmV2LnhtbEyPwU7DMBBE70j8g7VI&#10;3KgDQYWEbCpExKHHtoizG2+TgL0OsdOkfD2GS7msNJrRzNtiNVsjjjT4zjHC7SIBQVw73XGD8LZ7&#10;vXkE4YNirYxjQjiRh1V5eVGoXLuJN3TchkbEEva5QmhD6HMpfd2SVX7heuLoHdxgVYhyaKQe1BTL&#10;rZF3SbKUVnUcF1rV00tL9ed2tAj6+3Dq02nardebavwyXVXR+wfi9dX8/AQi0BzOYfjFj+hQRqa9&#10;G1l7YRDiI+HvRi/L0iWIPUKaPdyDLAv5n778AQAA//8DAFBLAQItABQABgAIAAAAIQC2gziS/gAA&#10;AOEBAAATAAAAAAAAAAAAAAAAAAAAAABbQ29udGVudF9UeXBlc10ueG1sUEsBAi0AFAAGAAgAAAAh&#10;ADj9If/WAAAAlAEAAAsAAAAAAAAAAAAAAAAALwEAAF9yZWxzLy5yZWxzUEsBAi0AFAAGAAgAAAAh&#10;AFspXwKKAgAABAUAAA4AAAAAAAAAAAAAAAAALgIAAGRycy9lMm9Eb2MueG1sUEsBAi0AFAAGAAgA&#10;AAAhAF3yuh3bAAAABQEAAA8AAAAAAAAAAAAAAAAA5AQAAGRycy9kb3ducmV2LnhtbFBLBQYAAAAA&#10;BAAEAPMAAADsBQAAAAA=&#10;" o:allowincell="f" filled="f" stroked="f">
              <v:stroke joinstyle="round"/>
              <o:lock v:ext="edit" shapetype="t"/>
              <v:textbox style="mso-fit-shape-to-text:t">
                <w:txbxContent>
                  <w:p w:rsidR="00312357" w:rsidRDefault="00312357" w:rsidP="005B7691">
                    <w:pPr>
                      <w:jc w:val="center"/>
                      <w:rPr>
                        <w:sz w:val="24"/>
                        <w:szCs w:val="24"/>
                      </w:rPr>
                    </w:pPr>
                    <w:r>
                      <w:rPr>
                        <w:rFonts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0E60A32"/>
    <w:lvl w:ilvl="0">
      <w:start w:val="1"/>
      <w:numFmt w:val="decimal"/>
      <w:pStyle w:val="Kop1"/>
      <w:lvlText w:val="%1"/>
      <w:legacy w:legacy="1" w:legacySpace="142" w:legacyIndent="0"/>
      <w:lvlJc w:val="left"/>
      <w:rPr>
        <w:u w:val="none"/>
      </w:rPr>
    </w:lvl>
    <w:lvl w:ilvl="1">
      <w:start w:val="1"/>
      <w:numFmt w:val="decimal"/>
      <w:pStyle w:val="Kop2"/>
      <w:lvlText w:val="%1.%2"/>
      <w:legacy w:legacy="1" w:legacySpace="142" w:legacyIndent="0"/>
      <w:lvlJc w:val="left"/>
      <w:rPr>
        <w:u w:val="none"/>
      </w:rPr>
    </w:lvl>
    <w:lvl w:ilvl="2">
      <w:start w:val="1"/>
      <w:numFmt w:val="decimal"/>
      <w:pStyle w:val="Kop3"/>
      <w:lvlText w:val="%1.%2.%3"/>
      <w:legacy w:legacy="1" w:legacySpace="142" w:legacyIndent="0"/>
      <w:lvlJc w:val="left"/>
      <w:rPr>
        <w:u w:val="none"/>
      </w:rPr>
    </w:lvl>
    <w:lvl w:ilvl="3">
      <w:start w:val="1"/>
      <w:numFmt w:val="decimal"/>
      <w:pStyle w:val="Kop4"/>
      <w:lvlText w:val="%1.%2.%3.%4"/>
      <w:legacy w:legacy="1" w:legacySpace="142" w:legacyIndent="0"/>
      <w:lvlJc w:val="left"/>
      <w:rPr>
        <w:u w:val="none"/>
      </w:rPr>
    </w:lvl>
    <w:lvl w:ilvl="4">
      <w:start w:val="1"/>
      <w:numFmt w:val="decimal"/>
      <w:pStyle w:val="Kop5"/>
      <w:lvlText w:val="%1.%2.%3.%4.%5"/>
      <w:legacy w:legacy="1" w:legacySpace="142" w:legacyIndent="0"/>
      <w:lvlJc w:val="left"/>
      <w:rPr>
        <w:u w:val="none"/>
      </w:rPr>
    </w:lvl>
    <w:lvl w:ilvl="5">
      <w:start w:val="1"/>
      <w:numFmt w:val="decimal"/>
      <w:pStyle w:val="Kop6"/>
      <w:lvlText w:val="%1.%2.%3.%4.%5.%6"/>
      <w:legacy w:legacy="1" w:legacySpace="142" w:legacyIndent="0"/>
      <w:lvlJc w:val="left"/>
      <w:rPr>
        <w:u w:val="none"/>
      </w:rPr>
    </w:lvl>
    <w:lvl w:ilvl="6">
      <w:start w:val="1"/>
      <w:numFmt w:val="decimal"/>
      <w:pStyle w:val="Kop7"/>
      <w:lvlText w:val="%1.%2.%3.%4.%5.%6.%7"/>
      <w:legacy w:legacy="1" w:legacySpace="142" w:legacyIndent="0"/>
      <w:lvlJc w:val="left"/>
      <w:rPr>
        <w:u w:val="none"/>
      </w:rPr>
    </w:lvl>
    <w:lvl w:ilvl="7">
      <w:start w:val="1"/>
      <w:numFmt w:val="decimal"/>
      <w:pStyle w:val="Kop8"/>
      <w:lvlText w:val="%1.%2.%3.%4.%5.%6.%7.%8"/>
      <w:legacy w:legacy="1" w:legacySpace="142" w:legacyIndent="0"/>
      <w:lvlJc w:val="left"/>
      <w:rPr>
        <w:u w:val="none"/>
      </w:rPr>
    </w:lvl>
    <w:lvl w:ilvl="8">
      <w:start w:val="1"/>
      <w:numFmt w:val="decimal"/>
      <w:pStyle w:val="Kop9"/>
      <w:lvlText w:val="%1.%2.%3.%4.%5.%6.%7.%8.%9"/>
      <w:legacy w:legacy="1" w:legacySpace="142" w:legacyIndent="0"/>
      <w:lvlJc w:val="left"/>
      <w:rPr>
        <w:u w:val="none"/>
      </w:rPr>
    </w:lvl>
  </w:abstractNum>
  <w:abstractNum w:abstractNumId="1" w15:restartNumberingAfterBreak="0">
    <w:nsid w:val="00195D3A"/>
    <w:multiLevelType w:val="hybridMultilevel"/>
    <w:tmpl w:val="99221D60"/>
    <w:lvl w:ilvl="0" w:tplc="E3DE7EB8">
      <w:start w:val="1"/>
      <w:numFmt w:val="lowerLetter"/>
      <w:pStyle w:val="LijstLetter3"/>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pStyle w:val="LijstLetter3"/>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 w15:restartNumberingAfterBreak="0">
    <w:nsid w:val="00417E0B"/>
    <w:multiLevelType w:val="hybridMultilevel"/>
    <w:tmpl w:val="265613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7C6F34"/>
    <w:multiLevelType w:val="multilevel"/>
    <w:tmpl w:val="10D41680"/>
    <w:styleLink w:val="Uitvoering2"/>
    <w:lvl w:ilvl="0">
      <w:start w:val="1"/>
      <w:numFmt w:val="bullet"/>
      <w:pStyle w:val="Uitvoering2KCD"/>
      <w:lvlText w:val="Þ"/>
      <w:lvlJc w:val="left"/>
      <w:pPr>
        <w:ind w:left="567" w:hanging="283"/>
      </w:pPr>
      <w:rPr>
        <w:rFonts w:ascii="Symbol" w:hAnsi="Symbol" w:hint="default"/>
      </w:rPr>
    </w:lvl>
    <w:lvl w:ilvl="1">
      <w:start w:val="1"/>
      <w:numFmt w:val="bullet"/>
      <w:lvlText w:val="Þ"/>
      <w:lvlJc w:val="left"/>
      <w:pPr>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551AF2"/>
    <w:multiLevelType w:val="hybridMultilevel"/>
    <w:tmpl w:val="E62E1D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A05489"/>
    <w:multiLevelType w:val="hybridMultilevel"/>
    <w:tmpl w:val="83D2AD3A"/>
    <w:lvl w:ilvl="0" w:tplc="05E44CD0">
      <w:start w:val="1"/>
      <w:numFmt w:val="lowerLetter"/>
      <w:pStyle w:val="Lijst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5D1549"/>
    <w:multiLevelType w:val="hybridMultilevel"/>
    <w:tmpl w:val="77F46D20"/>
    <w:lvl w:ilvl="0" w:tplc="C8F0295E">
      <w:start w:val="1"/>
      <w:numFmt w:val="bullet"/>
      <w:pStyle w:val="LijstStreepje"/>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1268F9"/>
    <w:multiLevelType w:val="hybridMultilevel"/>
    <w:tmpl w:val="CB24AB98"/>
    <w:lvl w:ilvl="0" w:tplc="B1FA5FF2">
      <w:start w:val="1"/>
      <w:numFmt w:val="lowerLetter"/>
      <w:pStyle w:val="LijstLetter2"/>
      <w:lvlText w:val="%1"/>
      <w:lvlJc w:val="left"/>
      <w:pPr>
        <w:ind w:left="1004" w:hanging="360"/>
      </w:pPr>
      <w:rPr>
        <w:rFonts w:hint="default"/>
      </w:rPr>
    </w:lvl>
    <w:lvl w:ilvl="1" w:tplc="04130019" w:tentative="1">
      <w:start w:val="1"/>
      <w:numFmt w:val="lowerLetter"/>
      <w:pStyle w:val="LijstLetter2"/>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 w15:restartNumberingAfterBreak="0">
    <w:nsid w:val="29492232"/>
    <w:multiLevelType w:val="hybridMultilevel"/>
    <w:tmpl w:val="04F0EE8A"/>
    <w:lvl w:ilvl="0" w:tplc="999CA068">
      <w:start w:val="1"/>
      <w:numFmt w:val="bullet"/>
      <w:pStyle w:val="LijstStreepje4"/>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9" w15:restartNumberingAfterBreak="0">
    <w:nsid w:val="31025469"/>
    <w:multiLevelType w:val="hybridMultilevel"/>
    <w:tmpl w:val="F0F811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186B22"/>
    <w:multiLevelType w:val="multilevel"/>
    <w:tmpl w:val="CAF6B2A6"/>
    <w:styleLink w:val="Bedrijfinstructie2"/>
    <w:lvl w:ilvl="0">
      <w:start w:val="1"/>
      <w:numFmt w:val="bullet"/>
      <w:pStyle w:val="BedrijfInstructie2KCD"/>
      <w:lvlText w:val="à"/>
      <w:lvlJc w:val="left"/>
      <w:pPr>
        <w:ind w:left="567" w:hanging="283"/>
      </w:pPr>
      <w:rPr>
        <w:rFonts w:ascii="Symbol" w:hAnsi="Symbol" w:hint="default"/>
      </w:rPr>
    </w:lvl>
    <w:lvl w:ilvl="1">
      <w:start w:val="1"/>
      <w:numFmt w:val="bullet"/>
      <w:pStyle w:val="BedrijfInstructie2KCD"/>
      <w:lvlText w:val="à"/>
      <w:lvlJc w:val="left"/>
      <w:pPr>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EA0D9C"/>
    <w:multiLevelType w:val="hybridMultilevel"/>
    <w:tmpl w:val="D09A5A14"/>
    <w:lvl w:ilvl="0" w:tplc="49A464FE">
      <w:start w:val="1"/>
      <w:numFmt w:val="bullet"/>
      <w:pStyle w:val="Lijstopsomteken2"/>
      <w:lvlText w:val=""/>
      <w:lvlJc w:val="left"/>
      <w:pPr>
        <w:ind w:left="1004" w:hanging="360"/>
      </w:pPr>
      <w:rPr>
        <w:rFonts w:ascii="Symbol" w:hAnsi="Symbol" w:hint="default"/>
        <w:color w:val="auto"/>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433B7BC3"/>
    <w:multiLevelType w:val="hybridMultilevel"/>
    <w:tmpl w:val="DC98404A"/>
    <w:lvl w:ilvl="0" w:tplc="BBC4E690">
      <w:start w:val="1"/>
      <w:numFmt w:val="bullet"/>
      <w:pStyle w:val="Lijstopsomteken"/>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CA16EC"/>
    <w:multiLevelType w:val="multilevel"/>
    <w:tmpl w:val="3216EEA8"/>
    <w:styleLink w:val="Lijstnummer"/>
    <w:lvl w:ilvl="0">
      <w:start w:val="1"/>
      <w:numFmt w:val="decimal"/>
      <w:pStyle w:val="Lijstnummering"/>
      <w:lvlText w:val="%1."/>
      <w:lvlJc w:val="left"/>
      <w:pPr>
        <w:ind w:left="284" w:hanging="284"/>
      </w:pPr>
      <w:rPr>
        <w:rFonts w:hint="default"/>
      </w:rPr>
    </w:lvl>
    <w:lvl w:ilvl="1">
      <w:start w:val="1"/>
      <w:numFmt w:val="decimal"/>
      <w:pStyle w:val="Lijstnummering2"/>
      <w:lvlText w:val="%2."/>
      <w:lvlJc w:val="left"/>
      <w:pPr>
        <w:tabs>
          <w:tab w:val="num" w:pos="567"/>
        </w:tabs>
        <w:ind w:left="567" w:hanging="283"/>
      </w:pPr>
      <w:rPr>
        <w:rFonts w:ascii="Arial" w:hAnsi="Arial" w:hint="default"/>
        <w:sz w:val="20"/>
      </w:rPr>
    </w:lvl>
    <w:lvl w:ilvl="2">
      <w:start w:val="1"/>
      <w:numFmt w:val="decimal"/>
      <w:pStyle w:val="Lijstnummering3"/>
      <w:lvlText w:val="%3."/>
      <w:lvlJc w:val="left"/>
      <w:pPr>
        <w:tabs>
          <w:tab w:val="num" w:pos="851"/>
        </w:tabs>
        <w:ind w:left="851" w:hanging="284"/>
      </w:pPr>
      <w:rPr>
        <w:rFonts w:hint="default"/>
      </w:rPr>
    </w:lvl>
    <w:lvl w:ilvl="3">
      <w:start w:val="1"/>
      <w:numFmt w:val="decimal"/>
      <w:pStyle w:val="Lijstnummering4"/>
      <w:lvlText w:val="%4."/>
      <w:lvlJc w:val="left"/>
      <w:pPr>
        <w:tabs>
          <w:tab w:val="num" w:pos="1134"/>
        </w:tabs>
        <w:ind w:left="1134" w:hanging="283"/>
      </w:pPr>
      <w:rPr>
        <w:rFonts w:hint="default"/>
      </w:rPr>
    </w:lvl>
    <w:lvl w:ilvl="4">
      <w:start w:val="1"/>
      <w:numFmt w:val="decimal"/>
      <w:pStyle w:val="Lijstnummering5"/>
      <w:lvlText w:val="%5."/>
      <w:lvlJc w:val="left"/>
      <w:pPr>
        <w:tabs>
          <w:tab w:val="num" w:pos="1418"/>
        </w:tabs>
        <w:ind w:left="1418" w:hanging="284"/>
      </w:pPr>
      <w:rPr>
        <w:rFonts w:hint="default"/>
      </w:rPr>
    </w:lvl>
    <w:lvl w:ilvl="5">
      <w:start w:val="1"/>
      <w:numFmt w:val="decimal"/>
      <w:lvlText w:val="%6."/>
      <w:lvlJc w:val="right"/>
      <w:pPr>
        <w:ind w:left="1701" w:firstLine="0"/>
      </w:pPr>
      <w:rPr>
        <w:rFonts w:hint="default"/>
      </w:rPr>
    </w:lvl>
    <w:lvl w:ilvl="6">
      <w:start w:val="1"/>
      <w:numFmt w:val="decimal"/>
      <w:lvlText w:val="%7."/>
      <w:lvlJc w:val="left"/>
      <w:pPr>
        <w:ind w:left="2268" w:hanging="283"/>
      </w:pPr>
      <w:rPr>
        <w:rFonts w:hint="default"/>
      </w:rPr>
    </w:lvl>
    <w:lvl w:ilvl="7">
      <w:start w:val="1"/>
      <w:numFmt w:val="decimal"/>
      <w:lvlText w:val="%8."/>
      <w:lvlJc w:val="left"/>
      <w:pPr>
        <w:tabs>
          <w:tab w:val="num" w:pos="2552"/>
        </w:tabs>
        <w:ind w:left="2552" w:hanging="284"/>
      </w:pPr>
      <w:rPr>
        <w:rFonts w:hint="default"/>
      </w:rPr>
    </w:lvl>
    <w:lvl w:ilvl="8">
      <w:start w:val="1"/>
      <w:numFmt w:val="decimal"/>
      <w:lvlText w:val="%9."/>
      <w:lvlJc w:val="right"/>
      <w:pPr>
        <w:tabs>
          <w:tab w:val="num" w:pos="2835"/>
        </w:tabs>
        <w:ind w:left="3119" w:hanging="284"/>
      </w:pPr>
      <w:rPr>
        <w:rFonts w:hint="default"/>
      </w:rPr>
    </w:lvl>
  </w:abstractNum>
  <w:abstractNum w:abstractNumId="14" w15:restartNumberingAfterBreak="0">
    <w:nsid w:val="4BEB394C"/>
    <w:multiLevelType w:val="hybridMultilevel"/>
    <w:tmpl w:val="B29EE0A2"/>
    <w:lvl w:ilvl="0" w:tplc="FFFFFFFF">
      <w:start w:val="1"/>
      <w:numFmt w:val="decimal"/>
      <w:lvlText w:val="%1"/>
      <w:lvlJc w:val="left"/>
      <w:pPr>
        <w:tabs>
          <w:tab w:val="num" w:pos="360"/>
        </w:tabs>
        <w:ind w:left="283" w:hanging="28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62979"/>
    <w:multiLevelType w:val="hybridMultilevel"/>
    <w:tmpl w:val="6BD660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50209C"/>
    <w:multiLevelType w:val="hybridMultilevel"/>
    <w:tmpl w:val="95BAA6BE"/>
    <w:lvl w:ilvl="0" w:tplc="789EE486">
      <w:start w:val="1"/>
      <w:numFmt w:val="bullet"/>
      <w:pStyle w:val="Lijstopsomteken4"/>
      <w:lvlText w:val=""/>
      <w:lvlJc w:val="left"/>
      <w:pPr>
        <w:ind w:left="1571" w:hanging="360"/>
      </w:pPr>
      <w:rPr>
        <w:rFonts w:ascii="Symbol" w:hAnsi="Symbol" w:hint="default"/>
        <w:color w:val="auto"/>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7" w15:restartNumberingAfterBreak="0">
    <w:nsid w:val="516E3268"/>
    <w:multiLevelType w:val="hybridMultilevel"/>
    <w:tmpl w:val="DEB0BC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35060C"/>
    <w:multiLevelType w:val="hybridMultilevel"/>
    <w:tmpl w:val="43DA7F70"/>
    <w:lvl w:ilvl="0" w:tplc="6D4451F6">
      <w:start w:val="1"/>
      <w:numFmt w:val="bullet"/>
      <w:pStyle w:val="LijstStreepje5"/>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9" w15:restartNumberingAfterBreak="0">
    <w:nsid w:val="578D10BC"/>
    <w:multiLevelType w:val="hybridMultilevel"/>
    <w:tmpl w:val="6C1E57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8B0386"/>
    <w:multiLevelType w:val="hybridMultilevel"/>
    <w:tmpl w:val="CACCAF6C"/>
    <w:lvl w:ilvl="0" w:tplc="0F1CF140">
      <w:start w:val="1"/>
      <w:numFmt w:val="lowerLetter"/>
      <w:pStyle w:val="LijstLetter5"/>
      <w:lvlText w:val="%1"/>
      <w:lvlJc w:val="lef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pStyle w:val="LijstLetter5"/>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21" w15:restartNumberingAfterBreak="0">
    <w:nsid w:val="59CB0124"/>
    <w:multiLevelType w:val="hybridMultilevel"/>
    <w:tmpl w:val="EE8897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F8220F"/>
    <w:multiLevelType w:val="hybridMultilevel"/>
    <w:tmpl w:val="8F3EBDE2"/>
    <w:lvl w:ilvl="0" w:tplc="A3CA2F66">
      <w:start w:val="1"/>
      <w:numFmt w:val="bullet"/>
      <w:pStyle w:val="LijstStreepje3"/>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3" w15:restartNumberingAfterBreak="0">
    <w:nsid w:val="5F5B6990"/>
    <w:multiLevelType w:val="multilevel"/>
    <w:tmpl w:val="1C2AEC8E"/>
    <w:name w:val="MNT"/>
    <w:styleLink w:val="InstructieLijstMNT"/>
    <w:lvl w:ilvl="0">
      <w:start w:val="1"/>
      <w:numFmt w:val="decimal"/>
      <w:lvlText w:val="%1."/>
      <w:lvlJc w:val="left"/>
      <w:pPr>
        <w:ind w:left="0" w:firstLine="0"/>
      </w:pPr>
      <w:rPr>
        <w:rFonts w:hint="default"/>
      </w:rPr>
    </w:lvl>
    <w:lvl w:ilvl="1">
      <w:start w:val="1"/>
      <w:numFmt w:val="decimal"/>
      <w:pStyle w:val="InstructieMNT"/>
      <w:suff w:val="nothing"/>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4" w15:restartNumberingAfterBreak="0">
    <w:nsid w:val="6B172956"/>
    <w:multiLevelType w:val="hybridMultilevel"/>
    <w:tmpl w:val="FBA4530C"/>
    <w:lvl w:ilvl="0" w:tplc="FFFFFFFF">
      <w:start w:val="1"/>
      <w:numFmt w:val="bullet"/>
      <w:lvlText w:val=""/>
      <w:lvlJc w:val="left"/>
      <w:pPr>
        <w:tabs>
          <w:tab w:val="num" w:pos="1324"/>
        </w:tabs>
        <w:ind w:left="1324" w:hanging="360"/>
      </w:pPr>
      <w:rPr>
        <w:rFonts w:ascii="Symbol" w:hAnsi="Symbol" w:hint="default"/>
      </w:rPr>
    </w:lvl>
    <w:lvl w:ilvl="1" w:tplc="FFFFFFFF">
      <w:start w:val="2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03BBE"/>
    <w:multiLevelType w:val="hybridMultilevel"/>
    <w:tmpl w:val="33C691A4"/>
    <w:lvl w:ilvl="0" w:tplc="73DADA64">
      <w:start w:val="1"/>
      <w:numFmt w:val="bullet"/>
      <w:pStyle w:val="Lijstopsomteken3"/>
      <w:lvlText w:val=""/>
      <w:lvlJc w:val="left"/>
      <w:pPr>
        <w:ind w:left="1287"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6" w15:restartNumberingAfterBreak="0">
    <w:nsid w:val="6DDE3384"/>
    <w:multiLevelType w:val="multilevel"/>
    <w:tmpl w:val="95986024"/>
    <w:styleLink w:val="Bedrijfinstructie1"/>
    <w:lvl w:ilvl="0">
      <w:start w:val="1"/>
      <w:numFmt w:val="bullet"/>
      <w:pStyle w:val="BedrijfInstructie1KCD"/>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7D59AE"/>
    <w:multiLevelType w:val="hybridMultilevel"/>
    <w:tmpl w:val="4912C7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4B3921"/>
    <w:multiLevelType w:val="hybridMultilevel"/>
    <w:tmpl w:val="F0AEE26E"/>
    <w:lvl w:ilvl="0" w:tplc="E3FA9244">
      <w:start w:val="1"/>
      <w:numFmt w:val="lowerLetter"/>
      <w:pStyle w:val="LijstLetter4"/>
      <w:lvlText w:val="%1"/>
      <w:lvlJc w:val="left"/>
      <w:pPr>
        <w:ind w:left="1571" w:hanging="360"/>
      </w:pPr>
      <w:rPr>
        <w:rFonts w:hint="default"/>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pStyle w:val="LijstLetter4"/>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9" w15:restartNumberingAfterBreak="0">
    <w:nsid w:val="7B360DC5"/>
    <w:multiLevelType w:val="hybridMultilevel"/>
    <w:tmpl w:val="F31C0A7E"/>
    <w:lvl w:ilvl="0" w:tplc="AA46D86A">
      <w:start w:val="1"/>
      <w:numFmt w:val="bullet"/>
      <w:pStyle w:val="Lijstopsomteken5"/>
      <w:lvlText w:val=""/>
      <w:lvlJc w:val="left"/>
      <w:pPr>
        <w:ind w:left="1854" w:hanging="360"/>
      </w:pPr>
      <w:rPr>
        <w:rFonts w:ascii="Symbol" w:hAnsi="Symbol" w:hint="default"/>
        <w:color w:val="auto"/>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30" w15:restartNumberingAfterBreak="0">
    <w:nsid w:val="7D55082E"/>
    <w:multiLevelType w:val="multilevel"/>
    <w:tmpl w:val="97041244"/>
    <w:styleLink w:val="Uitvoering1"/>
    <w:lvl w:ilvl="0">
      <w:start w:val="1"/>
      <w:numFmt w:val="bullet"/>
      <w:pStyle w:val="Uitvoering1KCD"/>
      <w:lvlText w:val="Þ"/>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F5835"/>
    <w:multiLevelType w:val="hybridMultilevel"/>
    <w:tmpl w:val="53E259B4"/>
    <w:lvl w:ilvl="0" w:tplc="9766A5CC">
      <w:start w:val="1"/>
      <w:numFmt w:val="bullet"/>
      <w:pStyle w:val="LijstStreepje2"/>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0"/>
  </w:num>
  <w:num w:numId="2">
    <w:abstractNumId w:val="26"/>
  </w:num>
  <w:num w:numId="3">
    <w:abstractNumId w:val="10"/>
  </w:num>
  <w:num w:numId="4">
    <w:abstractNumId w:val="30"/>
  </w:num>
  <w:num w:numId="5">
    <w:abstractNumId w:val="3"/>
  </w:num>
  <w:num w:numId="6">
    <w:abstractNumId w:val="6"/>
  </w:num>
  <w:num w:numId="7">
    <w:abstractNumId w:val="31"/>
  </w:num>
  <w:num w:numId="8">
    <w:abstractNumId w:val="22"/>
  </w:num>
  <w:num w:numId="9">
    <w:abstractNumId w:val="8"/>
  </w:num>
  <w:num w:numId="10">
    <w:abstractNumId w:val="18"/>
  </w:num>
  <w:num w:numId="11">
    <w:abstractNumId w:val="5"/>
  </w:num>
  <w:num w:numId="12">
    <w:abstractNumId w:val="7"/>
  </w:num>
  <w:num w:numId="13">
    <w:abstractNumId w:val="1"/>
  </w:num>
  <w:num w:numId="14">
    <w:abstractNumId w:val="28"/>
  </w:num>
  <w:num w:numId="15">
    <w:abstractNumId w:val="20"/>
  </w:num>
  <w:num w:numId="16">
    <w:abstractNumId w:val="12"/>
  </w:num>
  <w:num w:numId="17">
    <w:abstractNumId w:val="11"/>
  </w:num>
  <w:num w:numId="18">
    <w:abstractNumId w:val="25"/>
  </w:num>
  <w:num w:numId="19">
    <w:abstractNumId w:val="16"/>
  </w:num>
  <w:num w:numId="20">
    <w:abstractNumId w:val="29"/>
  </w:num>
  <w:num w:numId="21">
    <w:abstractNumId w:val="13"/>
  </w:num>
  <w:num w:numId="22">
    <w:abstractNumId w:val="23"/>
  </w:num>
  <w:num w:numId="23">
    <w:abstractNumId w:val="24"/>
  </w:num>
  <w:num w:numId="24">
    <w:abstractNumId w:val="27"/>
  </w:num>
  <w:num w:numId="25">
    <w:abstractNumId w:val="21"/>
  </w:num>
  <w:num w:numId="26">
    <w:abstractNumId w:val="15"/>
  </w:num>
  <w:num w:numId="27">
    <w:abstractNumId w:val="9"/>
  </w:num>
  <w:num w:numId="28">
    <w:abstractNumId w:val="17"/>
  </w:num>
  <w:num w:numId="29">
    <w:abstractNumId w:val="4"/>
  </w:num>
  <w:num w:numId="30">
    <w:abstractNumId w:val="2"/>
  </w:num>
  <w:num w:numId="31">
    <w:abstractNumId w:val="19"/>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284"/>
  <w:consecutiveHyphenLimit w:val="2"/>
  <w:hyphenationZone w:val="357"/>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8A"/>
    <w:rsid w:val="00002CCF"/>
    <w:rsid w:val="0000580C"/>
    <w:rsid w:val="000078FD"/>
    <w:rsid w:val="000118EB"/>
    <w:rsid w:val="00011C49"/>
    <w:rsid w:val="00012F00"/>
    <w:rsid w:val="000138DC"/>
    <w:rsid w:val="00021D68"/>
    <w:rsid w:val="00022E1A"/>
    <w:rsid w:val="00023A2A"/>
    <w:rsid w:val="00025FDD"/>
    <w:rsid w:val="0003017F"/>
    <w:rsid w:val="00037CCC"/>
    <w:rsid w:val="0004123B"/>
    <w:rsid w:val="00043AE6"/>
    <w:rsid w:val="00052938"/>
    <w:rsid w:val="0005303D"/>
    <w:rsid w:val="00053EC4"/>
    <w:rsid w:val="000541CD"/>
    <w:rsid w:val="00056983"/>
    <w:rsid w:val="00062C1A"/>
    <w:rsid w:val="000635DC"/>
    <w:rsid w:val="0006469E"/>
    <w:rsid w:val="000648D7"/>
    <w:rsid w:val="00066537"/>
    <w:rsid w:val="00070B34"/>
    <w:rsid w:val="00070F3A"/>
    <w:rsid w:val="000713D8"/>
    <w:rsid w:val="00071AA6"/>
    <w:rsid w:val="00072F23"/>
    <w:rsid w:val="000754D8"/>
    <w:rsid w:val="00077CB9"/>
    <w:rsid w:val="00077EE8"/>
    <w:rsid w:val="0008244C"/>
    <w:rsid w:val="00082A77"/>
    <w:rsid w:val="00090313"/>
    <w:rsid w:val="000924EA"/>
    <w:rsid w:val="00094451"/>
    <w:rsid w:val="00095B57"/>
    <w:rsid w:val="000977AE"/>
    <w:rsid w:val="00097AA8"/>
    <w:rsid w:val="00097D14"/>
    <w:rsid w:val="000A0020"/>
    <w:rsid w:val="000A03A6"/>
    <w:rsid w:val="000A429E"/>
    <w:rsid w:val="000A7DE3"/>
    <w:rsid w:val="000B1D07"/>
    <w:rsid w:val="000B2894"/>
    <w:rsid w:val="000B2FDB"/>
    <w:rsid w:val="000C18C9"/>
    <w:rsid w:val="000C1A4F"/>
    <w:rsid w:val="000C2D9B"/>
    <w:rsid w:val="000C4298"/>
    <w:rsid w:val="000C4BF3"/>
    <w:rsid w:val="000C7938"/>
    <w:rsid w:val="000D3089"/>
    <w:rsid w:val="000D32EE"/>
    <w:rsid w:val="000D5C7F"/>
    <w:rsid w:val="000E23BB"/>
    <w:rsid w:val="000E2765"/>
    <w:rsid w:val="000E5CC0"/>
    <w:rsid w:val="000E6D0B"/>
    <w:rsid w:val="000F10FC"/>
    <w:rsid w:val="000F1FF6"/>
    <w:rsid w:val="000F2B63"/>
    <w:rsid w:val="000F41A8"/>
    <w:rsid w:val="00100585"/>
    <w:rsid w:val="001015B3"/>
    <w:rsid w:val="00102858"/>
    <w:rsid w:val="00106FBE"/>
    <w:rsid w:val="001076F5"/>
    <w:rsid w:val="00114E4B"/>
    <w:rsid w:val="00116771"/>
    <w:rsid w:val="00120F63"/>
    <w:rsid w:val="00123408"/>
    <w:rsid w:val="001310F0"/>
    <w:rsid w:val="00131341"/>
    <w:rsid w:val="001335F0"/>
    <w:rsid w:val="001340BA"/>
    <w:rsid w:val="0013783A"/>
    <w:rsid w:val="0014098A"/>
    <w:rsid w:val="00141F2B"/>
    <w:rsid w:val="00142DA0"/>
    <w:rsid w:val="00143138"/>
    <w:rsid w:val="00143E53"/>
    <w:rsid w:val="0015013B"/>
    <w:rsid w:val="00150828"/>
    <w:rsid w:val="00151B54"/>
    <w:rsid w:val="0015201F"/>
    <w:rsid w:val="00152E8E"/>
    <w:rsid w:val="001572ED"/>
    <w:rsid w:val="00160235"/>
    <w:rsid w:val="00161FD3"/>
    <w:rsid w:val="001630AF"/>
    <w:rsid w:val="00165C20"/>
    <w:rsid w:val="00167637"/>
    <w:rsid w:val="001701E0"/>
    <w:rsid w:val="00171A06"/>
    <w:rsid w:val="00173F8D"/>
    <w:rsid w:val="0017694E"/>
    <w:rsid w:val="001772EF"/>
    <w:rsid w:val="00185676"/>
    <w:rsid w:val="00186224"/>
    <w:rsid w:val="0018639D"/>
    <w:rsid w:val="00193FC0"/>
    <w:rsid w:val="001A0B80"/>
    <w:rsid w:val="001B53CE"/>
    <w:rsid w:val="001B579C"/>
    <w:rsid w:val="001B649F"/>
    <w:rsid w:val="001B66DD"/>
    <w:rsid w:val="001B68A5"/>
    <w:rsid w:val="001B6EF7"/>
    <w:rsid w:val="001C0DE3"/>
    <w:rsid w:val="001C17B7"/>
    <w:rsid w:val="001C2ED4"/>
    <w:rsid w:val="001C6532"/>
    <w:rsid w:val="001C6716"/>
    <w:rsid w:val="001C70A8"/>
    <w:rsid w:val="001C70FB"/>
    <w:rsid w:val="001C76F3"/>
    <w:rsid w:val="001D1CD4"/>
    <w:rsid w:val="001D49EE"/>
    <w:rsid w:val="001D5419"/>
    <w:rsid w:val="001D559F"/>
    <w:rsid w:val="001D60B5"/>
    <w:rsid w:val="001D6FA5"/>
    <w:rsid w:val="001E18AF"/>
    <w:rsid w:val="001E6DD5"/>
    <w:rsid w:val="001F3E1A"/>
    <w:rsid w:val="001F586B"/>
    <w:rsid w:val="00206455"/>
    <w:rsid w:val="00213241"/>
    <w:rsid w:val="00214BF0"/>
    <w:rsid w:val="00220788"/>
    <w:rsid w:val="002209F0"/>
    <w:rsid w:val="0022118D"/>
    <w:rsid w:val="00224505"/>
    <w:rsid w:val="00240B81"/>
    <w:rsid w:val="00241C14"/>
    <w:rsid w:val="002432D3"/>
    <w:rsid w:val="00245454"/>
    <w:rsid w:val="002524EA"/>
    <w:rsid w:val="0025456D"/>
    <w:rsid w:val="00260E88"/>
    <w:rsid w:val="002617CB"/>
    <w:rsid w:val="00262E03"/>
    <w:rsid w:val="002712CF"/>
    <w:rsid w:val="0027670D"/>
    <w:rsid w:val="00280589"/>
    <w:rsid w:val="00283635"/>
    <w:rsid w:val="00284A34"/>
    <w:rsid w:val="002852C4"/>
    <w:rsid w:val="00285C50"/>
    <w:rsid w:val="0028758F"/>
    <w:rsid w:val="00290A81"/>
    <w:rsid w:val="00292EB7"/>
    <w:rsid w:val="00293AB9"/>
    <w:rsid w:val="00295BD7"/>
    <w:rsid w:val="002A4FD0"/>
    <w:rsid w:val="002A50C0"/>
    <w:rsid w:val="002A5857"/>
    <w:rsid w:val="002A6964"/>
    <w:rsid w:val="002B0F58"/>
    <w:rsid w:val="002B1FB6"/>
    <w:rsid w:val="002B3F5E"/>
    <w:rsid w:val="002B5D00"/>
    <w:rsid w:val="002B76D2"/>
    <w:rsid w:val="002C0F11"/>
    <w:rsid w:val="002C1997"/>
    <w:rsid w:val="002C1E16"/>
    <w:rsid w:val="002C3B63"/>
    <w:rsid w:val="002C68B1"/>
    <w:rsid w:val="002C71EF"/>
    <w:rsid w:val="002D10E1"/>
    <w:rsid w:val="002D1727"/>
    <w:rsid w:val="002D1A64"/>
    <w:rsid w:val="002D2A8B"/>
    <w:rsid w:val="002D5AC0"/>
    <w:rsid w:val="002D76D2"/>
    <w:rsid w:val="002E2881"/>
    <w:rsid w:val="002F0656"/>
    <w:rsid w:val="00302B86"/>
    <w:rsid w:val="00302FA1"/>
    <w:rsid w:val="00305B53"/>
    <w:rsid w:val="00310FD9"/>
    <w:rsid w:val="003110F4"/>
    <w:rsid w:val="00312357"/>
    <w:rsid w:val="0031246D"/>
    <w:rsid w:val="00312CA8"/>
    <w:rsid w:val="003171F6"/>
    <w:rsid w:val="0031793A"/>
    <w:rsid w:val="003222C9"/>
    <w:rsid w:val="0032678D"/>
    <w:rsid w:val="00332DEA"/>
    <w:rsid w:val="00332F8D"/>
    <w:rsid w:val="00333C8C"/>
    <w:rsid w:val="003372B6"/>
    <w:rsid w:val="0033737A"/>
    <w:rsid w:val="00337EAE"/>
    <w:rsid w:val="00340812"/>
    <w:rsid w:val="00342D4C"/>
    <w:rsid w:val="0034360B"/>
    <w:rsid w:val="00343D3E"/>
    <w:rsid w:val="00345012"/>
    <w:rsid w:val="0034777E"/>
    <w:rsid w:val="00351ED2"/>
    <w:rsid w:val="003520CA"/>
    <w:rsid w:val="003535FA"/>
    <w:rsid w:val="00356C5B"/>
    <w:rsid w:val="00360EB2"/>
    <w:rsid w:val="00364763"/>
    <w:rsid w:val="00374F54"/>
    <w:rsid w:val="00375433"/>
    <w:rsid w:val="0037588B"/>
    <w:rsid w:val="00375B21"/>
    <w:rsid w:val="0037672B"/>
    <w:rsid w:val="00377825"/>
    <w:rsid w:val="00381000"/>
    <w:rsid w:val="0038122A"/>
    <w:rsid w:val="003850EE"/>
    <w:rsid w:val="00386243"/>
    <w:rsid w:val="003862CF"/>
    <w:rsid w:val="0039144F"/>
    <w:rsid w:val="00391965"/>
    <w:rsid w:val="00392DF0"/>
    <w:rsid w:val="003951A0"/>
    <w:rsid w:val="00395AD2"/>
    <w:rsid w:val="003961E7"/>
    <w:rsid w:val="003A5CCE"/>
    <w:rsid w:val="003B0EAE"/>
    <w:rsid w:val="003B131F"/>
    <w:rsid w:val="003B3503"/>
    <w:rsid w:val="003B7AF7"/>
    <w:rsid w:val="003B7CC2"/>
    <w:rsid w:val="003C1098"/>
    <w:rsid w:val="003C117D"/>
    <w:rsid w:val="003C1527"/>
    <w:rsid w:val="003C3FDB"/>
    <w:rsid w:val="003D0E14"/>
    <w:rsid w:val="003D3A1F"/>
    <w:rsid w:val="003D4067"/>
    <w:rsid w:val="003D52E3"/>
    <w:rsid w:val="003D7F5B"/>
    <w:rsid w:val="003E22A5"/>
    <w:rsid w:val="003E2F6D"/>
    <w:rsid w:val="003E7696"/>
    <w:rsid w:val="00400F7B"/>
    <w:rsid w:val="00403EE6"/>
    <w:rsid w:val="00403F66"/>
    <w:rsid w:val="0041045A"/>
    <w:rsid w:val="00411C89"/>
    <w:rsid w:val="00412AA2"/>
    <w:rsid w:val="0041474C"/>
    <w:rsid w:val="00414CB0"/>
    <w:rsid w:val="0041578A"/>
    <w:rsid w:val="00415E9A"/>
    <w:rsid w:val="00417A49"/>
    <w:rsid w:val="004201D7"/>
    <w:rsid w:val="0042196C"/>
    <w:rsid w:val="00424619"/>
    <w:rsid w:val="0042576A"/>
    <w:rsid w:val="00425ADC"/>
    <w:rsid w:val="0042759C"/>
    <w:rsid w:val="004340D3"/>
    <w:rsid w:val="00440D68"/>
    <w:rsid w:val="0044170D"/>
    <w:rsid w:val="0044242B"/>
    <w:rsid w:val="00442792"/>
    <w:rsid w:val="00443E64"/>
    <w:rsid w:val="00445F13"/>
    <w:rsid w:val="0045387A"/>
    <w:rsid w:val="00457194"/>
    <w:rsid w:val="00462B58"/>
    <w:rsid w:val="00464D4F"/>
    <w:rsid w:val="0046593C"/>
    <w:rsid w:val="004826A5"/>
    <w:rsid w:val="0048382C"/>
    <w:rsid w:val="00483AFC"/>
    <w:rsid w:val="00484382"/>
    <w:rsid w:val="00484C47"/>
    <w:rsid w:val="00484E74"/>
    <w:rsid w:val="004857A5"/>
    <w:rsid w:val="00486630"/>
    <w:rsid w:val="00486CA4"/>
    <w:rsid w:val="00490C9D"/>
    <w:rsid w:val="00490F06"/>
    <w:rsid w:val="0049264A"/>
    <w:rsid w:val="00494C8E"/>
    <w:rsid w:val="004978F7"/>
    <w:rsid w:val="004A1726"/>
    <w:rsid w:val="004A7383"/>
    <w:rsid w:val="004B0B7D"/>
    <w:rsid w:val="004B24D6"/>
    <w:rsid w:val="004B5CA8"/>
    <w:rsid w:val="004B6356"/>
    <w:rsid w:val="004C0B91"/>
    <w:rsid w:val="004C1F34"/>
    <w:rsid w:val="004C2FE8"/>
    <w:rsid w:val="004C37F0"/>
    <w:rsid w:val="004C436F"/>
    <w:rsid w:val="004C544B"/>
    <w:rsid w:val="004D0777"/>
    <w:rsid w:val="004D0996"/>
    <w:rsid w:val="004D1CED"/>
    <w:rsid w:val="004D4814"/>
    <w:rsid w:val="004D4D8E"/>
    <w:rsid w:val="004E0258"/>
    <w:rsid w:val="004E0BBD"/>
    <w:rsid w:val="004E0E87"/>
    <w:rsid w:val="004E7902"/>
    <w:rsid w:val="004F0071"/>
    <w:rsid w:val="004F078C"/>
    <w:rsid w:val="004F2832"/>
    <w:rsid w:val="004F53A1"/>
    <w:rsid w:val="004F7099"/>
    <w:rsid w:val="00503F1F"/>
    <w:rsid w:val="00505134"/>
    <w:rsid w:val="0050738A"/>
    <w:rsid w:val="005135DE"/>
    <w:rsid w:val="00514FB6"/>
    <w:rsid w:val="0051654F"/>
    <w:rsid w:val="00516603"/>
    <w:rsid w:val="00525113"/>
    <w:rsid w:val="00536C2F"/>
    <w:rsid w:val="0053712E"/>
    <w:rsid w:val="00540106"/>
    <w:rsid w:val="00545DBE"/>
    <w:rsid w:val="005462F6"/>
    <w:rsid w:val="005465CA"/>
    <w:rsid w:val="005470E4"/>
    <w:rsid w:val="00553A0C"/>
    <w:rsid w:val="005569BF"/>
    <w:rsid w:val="00557DDC"/>
    <w:rsid w:val="005603FD"/>
    <w:rsid w:val="00560CBD"/>
    <w:rsid w:val="00561BCB"/>
    <w:rsid w:val="005653FA"/>
    <w:rsid w:val="00566ED9"/>
    <w:rsid w:val="00571F08"/>
    <w:rsid w:val="00572E36"/>
    <w:rsid w:val="0057546D"/>
    <w:rsid w:val="00585461"/>
    <w:rsid w:val="00585A7D"/>
    <w:rsid w:val="00590DCE"/>
    <w:rsid w:val="005A3411"/>
    <w:rsid w:val="005A548B"/>
    <w:rsid w:val="005B2D1C"/>
    <w:rsid w:val="005B58FE"/>
    <w:rsid w:val="005B6388"/>
    <w:rsid w:val="005B7691"/>
    <w:rsid w:val="005C4A65"/>
    <w:rsid w:val="005C6666"/>
    <w:rsid w:val="005D1543"/>
    <w:rsid w:val="005D3FED"/>
    <w:rsid w:val="005D49AC"/>
    <w:rsid w:val="005D555C"/>
    <w:rsid w:val="005D56C8"/>
    <w:rsid w:val="005E19FF"/>
    <w:rsid w:val="005E4B1B"/>
    <w:rsid w:val="005E4CB3"/>
    <w:rsid w:val="005E5F6A"/>
    <w:rsid w:val="005F0860"/>
    <w:rsid w:val="005F6212"/>
    <w:rsid w:val="00601214"/>
    <w:rsid w:val="00603934"/>
    <w:rsid w:val="00604711"/>
    <w:rsid w:val="00605026"/>
    <w:rsid w:val="00605181"/>
    <w:rsid w:val="00616F89"/>
    <w:rsid w:val="00617447"/>
    <w:rsid w:val="00622D34"/>
    <w:rsid w:val="00624F22"/>
    <w:rsid w:val="00626C3C"/>
    <w:rsid w:val="00626C54"/>
    <w:rsid w:val="00630621"/>
    <w:rsid w:val="00632D4E"/>
    <w:rsid w:val="00632DC5"/>
    <w:rsid w:val="00633921"/>
    <w:rsid w:val="00635B3B"/>
    <w:rsid w:val="00637A84"/>
    <w:rsid w:val="006407B2"/>
    <w:rsid w:val="00642368"/>
    <w:rsid w:val="006423C0"/>
    <w:rsid w:val="00644A1C"/>
    <w:rsid w:val="0065131C"/>
    <w:rsid w:val="00652D0D"/>
    <w:rsid w:val="00653D46"/>
    <w:rsid w:val="0065552C"/>
    <w:rsid w:val="006663D3"/>
    <w:rsid w:val="00671ABC"/>
    <w:rsid w:val="006722F0"/>
    <w:rsid w:val="006725FD"/>
    <w:rsid w:val="00673349"/>
    <w:rsid w:val="00675F1A"/>
    <w:rsid w:val="00676C1D"/>
    <w:rsid w:val="00677B8C"/>
    <w:rsid w:val="00683B4C"/>
    <w:rsid w:val="00683EB9"/>
    <w:rsid w:val="006853F7"/>
    <w:rsid w:val="006866EE"/>
    <w:rsid w:val="006879CB"/>
    <w:rsid w:val="00692234"/>
    <w:rsid w:val="00692354"/>
    <w:rsid w:val="00696611"/>
    <w:rsid w:val="006966B9"/>
    <w:rsid w:val="00696AD7"/>
    <w:rsid w:val="006A1391"/>
    <w:rsid w:val="006A26EA"/>
    <w:rsid w:val="006A3248"/>
    <w:rsid w:val="006A325D"/>
    <w:rsid w:val="006A51CF"/>
    <w:rsid w:val="006A6C96"/>
    <w:rsid w:val="006A7194"/>
    <w:rsid w:val="006A7C7D"/>
    <w:rsid w:val="006B2D5E"/>
    <w:rsid w:val="006B320E"/>
    <w:rsid w:val="006B379B"/>
    <w:rsid w:val="006B5807"/>
    <w:rsid w:val="006B79A7"/>
    <w:rsid w:val="006C429D"/>
    <w:rsid w:val="006C58C6"/>
    <w:rsid w:val="006C6749"/>
    <w:rsid w:val="006C6E99"/>
    <w:rsid w:val="006D1804"/>
    <w:rsid w:val="006D1BDF"/>
    <w:rsid w:val="006D2D3C"/>
    <w:rsid w:val="006D5AA0"/>
    <w:rsid w:val="006D6137"/>
    <w:rsid w:val="006E1496"/>
    <w:rsid w:val="006E20CA"/>
    <w:rsid w:val="006E60AE"/>
    <w:rsid w:val="006F0087"/>
    <w:rsid w:val="006F12A2"/>
    <w:rsid w:val="006F40ED"/>
    <w:rsid w:val="006F4749"/>
    <w:rsid w:val="007004E4"/>
    <w:rsid w:val="007061BE"/>
    <w:rsid w:val="0070623B"/>
    <w:rsid w:val="007122D7"/>
    <w:rsid w:val="007127D3"/>
    <w:rsid w:val="00713635"/>
    <w:rsid w:val="00713B73"/>
    <w:rsid w:val="00715370"/>
    <w:rsid w:val="00715C16"/>
    <w:rsid w:val="00715C8B"/>
    <w:rsid w:val="00720408"/>
    <w:rsid w:val="00720726"/>
    <w:rsid w:val="0072198E"/>
    <w:rsid w:val="00724820"/>
    <w:rsid w:val="00725D6C"/>
    <w:rsid w:val="007300B0"/>
    <w:rsid w:val="0073531F"/>
    <w:rsid w:val="007356B0"/>
    <w:rsid w:val="007427D4"/>
    <w:rsid w:val="00743ECF"/>
    <w:rsid w:val="00745CA8"/>
    <w:rsid w:val="00752BE1"/>
    <w:rsid w:val="007545A3"/>
    <w:rsid w:val="00764536"/>
    <w:rsid w:val="00767914"/>
    <w:rsid w:val="007704C8"/>
    <w:rsid w:val="00773CFA"/>
    <w:rsid w:val="0077651A"/>
    <w:rsid w:val="00776590"/>
    <w:rsid w:val="00780E04"/>
    <w:rsid w:val="00782288"/>
    <w:rsid w:val="007827FA"/>
    <w:rsid w:val="00785DB1"/>
    <w:rsid w:val="007919A6"/>
    <w:rsid w:val="00791ADD"/>
    <w:rsid w:val="007930E0"/>
    <w:rsid w:val="007A2C27"/>
    <w:rsid w:val="007A2E4F"/>
    <w:rsid w:val="007A3C81"/>
    <w:rsid w:val="007A3CCB"/>
    <w:rsid w:val="007A5A30"/>
    <w:rsid w:val="007A7754"/>
    <w:rsid w:val="007A79BB"/>
    <w:rsid w:val="007B088E"/>
    <w:rsid w:val="007B7DA9"/>
    <w:rsid w:val="007C34B9"/>
    <w:rsid w:val="007D020C"/>
    <w:rsid w:val="007D2D5E"/>
    <w:rsid w:val="007D54F5"/>
    <w:rsid w:val="007D63C3"/>
    <w:rsid w:val="007D7760"/>
    <w:rsid w:val="007E1D99"/>
    <w:rsid w:val="007E5EC4"/>
    <w:rsid w:val="007F07AD"/>
    <w:rsid w:val="007F1345"/>
    <w:rsid w:val="007F2BFE"/>
    <w:rsid w:val="007F41E1"/>
    <w:rsid w:val="007F4730"/>
    <w:rsid w:val="007F578D"/>
    <w:rsid w:val="007F66A5"/>
    <w:rsid w:val="00801D77"/>
    <w:rsid w:val="00806581"/>
    <w:rsid w:val="00812BA7"/>
    <w:rsid w:val="008147E6"/>
    <w:rsid w:val="00817243"/>
    <w:rsid w:val="0082139A"/>
    <w:rsid w:val="008214D7"/>
    <w:rsid w:val="00822B81"/>
    <w:rsid w:val="00824534"/>
    <w:rsid w:val="008256FF"/>
    <w:rsid w:val="008277C5"/>
    <w:rsid w:val="00830016"/>
    <w:rsid w:val="00834384"/>
    <w:rsid w:val="00840EC6"/>
    <w:rsid w:val="00851257"/>
    <w:rsid w:val="00851A73"/>
    <w:rsid w:val="00854314"/>
    <w:rsid w:val="008555A6"/>
    <w:rsid w:val="00856FEE"/>
    <w:rsid w:val="00861405"/>
    <w:rsid w:val="00861605"/>
    <w:rsid w:val="00861DC1"/>
    <w:rsid w:val="00862D96"/>
    <w:rsid w:val="00863A4F"/>
    <w:rsid w:val="0086595C"/>
    <w:rsid w:val="008661F2"/>
    <w:rsid w:val="0086799E"/>
    <w:rsid w:val="008712C0"/>
    <w:rsid w:val="0087332E"/>
    <w:rsid w:val="00874618"/>
    <w:rsid w:val="00875868"/>
    <w:rsid w:val="008775CF"/>
    <w:rsid w:val="0088037A"/>
    <w:rsid w:val="008811CB"/>
    <w:rsid w:val="00881206"/>
    <w:rsid w:val="00881386"/>
    <w:rsid w:val="0088279E"/>
    <w:rsid w:val="008855F5"/>
    <w:rsid w:val="008856D9"/>
    <w:rsid w:val="008868F7"/>
    <w:rsid w:val="0089100D"/>
    <w:rsid w:val="00894A1A"/>
    <w:rsid w:val="00894EEC"/>
    <w:rsid w:val="00894F0D"/>
    <w:rsid w:val="008A2A4A"/>
    <w:rsid w:val="008A5FD8"/>
    <w:rsid w:val="008A64FF"/>
    <w:rsid w:val="008A6516"/>
    <w:rsid w:val="008A6A24"/>
    <w:rsid w:val="008B2DD2"/>
    <w:rsid w:val="008C00B8"/>
    <w:rsid w:val="008C0202"/>
    <w:rsid w:val="008C075F"/>
    <w:rsid w:val="008C0A1E"/>
    <w:rsid w:val="008C1B9E"/>
    <w:rsid w:val="008D13AC"/>
    <w:rsid w:val="008D1DD4"/>
    <w:rsid w:val="008D28C0"/>
    <w:rsid w:val="008D3DA0"/>
    <w:rsid w:val="008D4E14"/>
    <w:rsid w:val="008D76B6"/>
    <w:rsid w:val="008D7ED7"/>
    <w:rsid w:val="008E0EBB"/>
    <w:rsid w:val="008E0F55"/>
    <w:rsid w:val="008E2760"/>
    <w:rsid w:val="008E32FA"/>
    <w:rsid w:val="008E3AF7"/>
    <w:rsid w:val="008F1382"/>
    <w:rsid w:val="008F22E6"/>
    <w:rsid w:val="008F691A"/>
    <w:rsid w:val="008F6A01"/>
    <w:rsid w:val="008F7972"/>
    <w:rsid w:val="008F7B22"/>
    <w:rsid w:val="009001AC"/>
    <w:rsid w:val="00901117"/>
    <w:rsid w:val="009013A6"/>
    <w:rsid w:val="00902D72"/>
    <w:rsid w:val="009146C9"/>
    <w:rsid w:val="00917B3C"/>
    <w:rsid w:val="009204E3"/>
    <w:rsid w:val="009226FB"/>
    <w:rsid w:val="00927AFE"/>
    <w:rsid w:val="00931A2B"/>
    <w:rsid w:val="00933065"/>
    <w:rsid w:val="00935CE9"/>
    <w:rsid w:val="00940AEB"/>
    <w:rsid w:val="00942BAB"/>
    <w:rsid w:val="00944E1D"/>
    <w:rsid w:val="00947614"/>
    <w:rsid w:val="00951A69"/>
    <w:rsid w:val="00953A39"/>
    <w:rsid w:val="00953A88"/>
    <w:rsid w:val="00957AE3"/>
    <w:rsid w:val="00964F4F"/>
    <w:rsid w:val="00974F8A"/>
    <w:rsid w:val="0097603E"/>
    <w:rsid w:val="00976598"/>
    <w:rsid w:val="0097704E"/>
    <w:rsid w:val="00981EE5"/>
    <w:rsid w:val="00982AD3"/>
    <w:rsid w:val="00983ADB"/>
    <w:rsid w:val="00983F42"/>
    <w:rsid w:val="0098422D"/>
    <w:rsid w:val="00986DEE"/>
    <w:rsid w:val="00986EEF"/>
    <w:rsid w:val="00990BB2"/>
    <w:rsid w:val="00995466"/>
    <w:rsid w:val="009A552A"/>
    <w:rsid w:val="009A71FE"/>
    <w:rsid w:val="009B1232"/>
    <w:rsid w:val="009C128A"/>
    <w:rsid w:val="009C286B"/>
    <w:rsid w:val="009D04AE"/>
    <w:rsid w:val="009D2EAC"/>
    <w:rsid w:val="009D5130"/>
    <w:rsid w:val="009D5B77"/>
    <w:rsid w:val="009E1260"/>
    <w:rsid w:val="009E140A"/>
    <w:rsid w:val="009E2A28"/>
    <w:rsid w:val="009E4A4B"/>
    <w:rsid w:val="009E526F"/>
    <w:rsid w:val="009F09BC"/>
    <w:rsid w:val="009F5004"/>
    <w:rsid w:val="009F7F7A"/>
    <w:rsid w:val="00A0047A"/>
    <w:rsid w:val="00A020FD"/>
    <w:rsid w:val="00A05CCB"/>
    <w:rsid w:val="00A06AA9"/>
    <w:rsid w:val="00A11E1E"/>
    <w:rsid w:val="00A12458"/>
    <w:rsid w:val="00A1342E"/>
    <w:rsid w:val="00A15D51"/>
    <w:rsid w:val="00A1728F"/>
    <w:rsid w:val="00A21EC3"/>
    <w:rsid w:val="00A221EF"/>
    <w:rsid w:val="00A23EE4"/>
    <w:rsid w:val="00A27A83"/>
    <w:rsid w:val="00A308B7"/>
    <w:rsid w:val="00A30B6F"/>
    <w:rsid w:val="00A32FCE"/>
    <w:rsid w:val="00A340E5"/>
    <w:rsid w:val="00A36BF4"/>
    <w:rsid w:val="00A41646"/>
    <w:rsid w:val="00A42335"/>
    <w:rsid w:val="00A42923"/>
    <w:rsid w:val="00A42BAB"/>
    <w:rsid w:val="00A43B53"/>
    <w:rsid w:val="00A47EF1"/>
    <w:rsid w:val="00A51F8A"/>
    <w:rsid w:val="00A553C3"/>
    <w:rsid w:val="00A56346"/>
    <w:rsid w:val="00A56801"/>
    <w:rsid w:val="00A56AF3"/>
    <w:rsid w:val="00A56F3E"/>
    <w:rsid w:val="00A66F00"/>
    <w:rsid w:val="00A7065B"/>
    <w:rsid w:val="00A71D4F"/>
    <w:rsid w:val="00A738E1"/>
    <w:rsid w:val="00A824C2"/>
    <w:rsid w:val="00A8324C"/>
    <w:rsid w:val="00A84E5E"/>
    <w:rsid w:val="00A87311"/>
    <w:rsid w:val="00A876C0"/>
    <w:rsid w:val="00A8793A"/>
    <w:rsid w:val="00A920EA"/>
    <w:rsid w:val="00A9256E"/>
    <w:rsid w:val="00A94CE6"/>
    <w:rsid w:val="00A97CCD"/>
    <w:rsid w:val="00AA1ADE"/>
    <w:rsid w:val="00AA2069"/>
    <w:rsid w:val="00AA3858"/>
    <w:rsid w:val="00AA3915"/>
    <w:rsid w:val="00AA675A"/>
    <w:rsid w:val="00AB001F"/>
    <w:rsid w:val="00AB24E9"/>
    <w:rsid w:val="00AB628E"/>
    <w:rsid w:val="00AB6DA5"/>
    <w:rsid w:val="00AC16CD"/>
    <w:rsid w:val="00AC2994"/>
    <w:rsid w:val="00AC47F6"/>
    <w:rsid w:val="00AC5A77"/>
    <w:rsid w:val="00AC655C"/>
    <w:rsid w:val="00AC6B36"/>
    <w:rsid w:val="00AC748E"/>
    <w:rsid w:val="00AD05BF"/>
    <w:rsid w:val="00AD0AC8"/>
    <w:rsid w:val="00AD3687"/>
    <w:rsid w:val="00AD780C"/>
    <w:rsid w:val="00AE034A"/>
    <w:rsid w:val="00AE133C"/>
    <w:rsid w:val="00AE6ECF"/>
    <w:rsid w:val="00AF215A"/>
    <w:rsid w:val="00AF2672"/>
    <w:rsid w:val="00AF2BB9"/>
    <w:rsid w:val="00AF3FF7"/>
    <w:rsid w:val="00AF6155"/>
    <w:rsid w:val="00B014A2"/>
    <w:rsid w:val="00B0451D"/>
    <w:rsid w:val="00B07347"/>
    <w:rsid w:val="00B10692"/>
    <w:rsid w:val="00B13EAD"/>
    <w:rsid w:val="00B14892"/>
    <w:rsid w:val="00B14B8E"/>
    <w:rsid w:val="00B1649B"/>
    <w:rsid w:val="00B16DD3"/>
    <w:rsid w:val="00B21D06"/>
    <w:rsid w:val="00B22ACE"/>
    <w:rsid w:val="00B251BC"/>
    <w:rsid w:val="00B2537B"/>
    <w:rsid w:val="00B26E38"/>
    <w:rsid w:val="00B2727D"/>
    <w:rsid w:val="00B309D3"/>
    <w:rsid w:val="00B325E0"/>
    <w:rsid w:val="00B330BF"/>
    <w:rsid w:val="00B332C9"/>
    <w:rsid w:val="00B3331A"/>
    <w:rsid w:val="00B3688F"/>
    <w:rsid w:val="00B374B7"/>
    <w:rsid w:val="00B44FA8"/>
    <w:rsid w:val="00B45966"/>
    <w:rsid w:val="00B45B0A"/>
    <w:rsid w:val="00B46D8F"/>
    <w:rsid w:val="00B5022F"/>
    <w:rsid w:val="00B502E6"/>
    <w:rsid w:val="00B50E29"/>
    <w:rsid w:val="00B51DF0"/>
    <w:rsid w:val="00B51E2F"/>
    <w:rsid w:val="00B53A1C"/>
    <w:rsid w:val="00B5620E"/>
    <w:rsid w:val="00B61D4E"/>
    <w:rsid w:val="00B63BFC"/>
    <w:rsid w:val="00B647DF"/>
    <w:rsid w:val="00B6614C"/>
    <w:rsid w:val="00B72E2A"/>
    <w:rsid w:val="00B77E8F"/>
    <w:rsid w:val="00B81EF9"/>
    <w:rsid w:val="00B848E1"/>
    <w:rsid w:val="00B85A08"/>
    <w:rsid w:val="00B87130"/>
    <w:rsid w:val="00B904AE"/>
    <w:rsid w:val="00B90BEB"/>
    <w:rsid w:val="00B917EE"/>
    <w:rsid w:val="00B9306B"/>
    <w:rsid w:val="00BA1498"/>
    <w:rsid w:val="00BA2AEB"/>
    <w:rsid w:val="00BA46E6"/>
    <w:rsid w:val="00BA4F34"/>
    <w:rsid w:val="00BA7034"/>
    <w:rsid w:val="00BB21E3"/>
    <w:rsid w:val="00BB2AA6"/>
    <w:rsid w:val="00BB32FF"/>
    <w:rsid w:val="00BB760C"/>
    <w:rsid w:val="00BC2127"/>
    <w:rsid w:val="00BC27B6"/>
    <w:rsid w:val="00BC2B3F"/>
    <w:rsid w:val="00BC2D33"/>
    <w:rsid w:val="00BD1529"/>
    <w:rsid w:val="00BD1EAE"/>
    <w:rsid w:val="00BD34D2"/>
    <w:rsid w:val="00BD572C"/>
    <w:rsid w:val="00BD7564"/>
    <w:rsid w:val="00BE079E"/>
    <w:rsid w:val="00BE20AE"/>
    <w:rsid w:val="00BE5244"/>
    <w:rsid w:val="00BE56DC"/>
    <w:rsid w:val="00BE7202"/>
    <w:rsid w:val="00BF08B4"/>
    <w:rsid w:val="00BF2F32"/>
    <w:rsid w:val="00BF53FA"/>
    <w:rsid w:val="00BF778E"/>
    <w:rsid w:val="00BF7F6B"/>
    <w:rsid w:val="00C01B05"/>
    <w:rsid w:val="00C03AA4"/>
    <w:rsid w:val="00C03AB8"/>
    <w:rsid w:val="00C05335"/>
    <w:rsid w:val="00C067DD"/>
    <w:rsid w:val="00C127B1"/>
    <w:rsid w:val="00C13D98"/>
    <w:rsid w:val="00C14E96"/>
    <w:rsid w:val="00C14FCF"/>
    <w:rsid w:val="00C16F76"/>
    <w:rsid w:val="00C178C3"/>
    <w:rsid w:val="00C207AF"/>
    <w:rsid w:val="00C2225C"/>
    <w:rsid w:val="00C24580"/>
    <w:rsid w:val="00C31363"/>
    <w:rsid w:val="00C33ADE"/>
    <w:rsid w:val="00C340A5"/>
    <w:rsid w:val="00C4256B"/>
    <w:rsid w:val="00C4592E"/>
    <w:rsid w:val="00C45DD8"/>
    <w:rsid w:val="00C462B4"/>
    <w:rsid w:val="00C4666A"/>
    <w:rsid w:val="00C478B1"/>
    <w:rsid w:val="00C602C9"/>
    <w:rsid w:val="00C63005"/>
    <w:rsid w:val="00C632E1"/>
    <w:rsid w:val="00C65095"/>
    <w:rsid w:val="00C666DE"/>
    <w:rsid w:val="00C703BA"/>
    <w:rsid w:val="00C72251"/>
    <w:rsid w:val="00C76C94"/>
    <w:rsid w:val="00C90EB6"/>
    <w:rsid w:val="00C91502"/>
    <w:rsid w:val="00C93FFF"/>
    <w:rsid w:val="00CA26AD"/>
    <w:rsid w:val="00CA5981"/>
    <w:rsid w:val="00CA6F8B"/>
    <w:rsid w:val="00CA7900"/>
    <w:rsid w:val="00CA79DD"/>
    <w:rsid w:val="00CA7CA3"/>
    <w:rsid w:val="00CB03BE"/>
    <w:rsid w:val="00CB188B"/>
    <w:rsid w:val="00CB20AB"/>
    <w:rsid w:val="00CB2E61"/>
    <w:rsid w:val="00CC2154"/>
    <w:rsid w:val="00CC2F83"/>
    <w:rsid w:val="00CD0FEB"/>
    <w:rsid w:val="00CD735F"/>
    <w:rsid w:val="00CE15D5"/>
    <w:rsid w:val="00CE5042"/>
    <w:rsid w:val="00CF23B3"/>
    <w:rsid w:val="00CF561E"/>
    <w:rsid w:val="00CF62EC"/>
    <w:rsid w:val="00D00C78"/>
    <w:rsid w:val="00D03880"/>
    <w:rsid w:val="00D03C8D"/>
    <w:rsid w:val="00D04746"/>
    <w:rsid w:val="00D142C1"/>
    <w:rsid w:val="00D175E2"/>
    <w:rsid w:val="00D17A8B"/>
    <w:rsid w:val="00D23BBF"/>
    <w:rsid w:val="00D31CFB"/>
    <w:rsid w:val="00D40C85"/>
    <w:rsid w:val="00D41619"/>
    <w:rsid w:val="00D42CB6"/>
    <w:rsid w:val="00D445FE"/>
    <w:rsid w:val="00D47CE6"/>
    <w:rsid w:val="00D47E51"/>
    <w:rsid w:val="00D5064A"/>
    <w:rsid w:val="00D538EC"/>
    <w:rsid w:val="00D5489D"/>
    <w:rsid w:val="00D60137"/>
    <w:rsid w:val="00D607C6"/>
    <w:rsid w:val="00D61810"/>
    <w:rsid w:val="00D62316"/>
    <w:rsid w:val="00D70532"/>
    <w:rsid w:val="00D70E01"/>
    <w:rsid w:val="00D711F3"/>
    <w:rsid w:val="00D73517"/>
    <w:rsid w:val="00D809E9"/>
    <w:rsid w:val="00D84234"/>
    <w:rsid w:val="00D85876"/>
    <w:rsid w:val="00D90DF5"/>
    <w:rsid w:val="00D914F4"/>
    <w:rsid w:val="00D9171C"/>
    <w:rsid w:val="00D92E25"/>
    <w:rsid w:val="00D94C08"/>
    <w:rsid w:val="00D95894"/>
    <w:rsid w:val="00D96BB8"/>
    <w:rsid w:val="00DA36D9"/>
    <w:rsid w:val="00DA40B1"/>
    <w:rsid w:val="00DA4E96"/>
    <w:rsid w:val="00DA5A9C"/>
    <w:rsid w:val="00DB0EA7"/>
    <w:rsid w:val="00DB1095"/>
    <w:rsid w:val="00DB1405"/>
    <w:rsid w:val="00DB146A"/>
    <w:rsid w:val="00DB451F"/>
    <w:rsid w:val="00DB67BC"/>
    <w:rsid w:val="00DC02BD"/>
    <w:rsid w:val="00DC2BA0"/>
    <w:rsid w:val="00DC55BB"/>
    <w:rsid w:val="00DC679C"/>
    <w:rsid w:val="00DC7512"/>
    <w:rsid w:val="00DD58AE"/>
    <w:rsid w:val="00DD6592"/>
    <w:rsid w:val="00DD7904"/>
    <w:rsid w:val="00DE1D7D"/>
    <w:rsid w:val="00DE4DFA"/>
    <w:rsid w:val="00DE68F0"/>
    <w:rsid w:val="00DE7304"/>
    <w:rsid w:val="00DF24AF"/>
    <w:rsid w:val="00DF44F4"/>
    <w:rsid w:val="00DF4A64"/>
    <w:rsid w:val="00DF73FD"/>
    <w:rsid w:val="00E01C59"/>
    <w:rsid w:val="00E03817"/>
    <w:rsid w:val="00E048E6"/>
    <w:rsid w:val="00E1104D"/>
    <w:rsid w:val="00E121A2"/>
    <w:rsid w:val="00E13055"/>
    <w:rsid w:val="00E13BE7"/>
    <w:rsid w:val="00E1670A"/>
    <w:rsid w:val="00E20AB1"/>
    <w:rsid w:val="00E22990"/>
    <w:rsid w:val="00E24E58"/>
    <w:rsid w:val="00E254A4"/>
    <w:rsid w:val="00E25814"/>
    <w:rsid w:val="00E346BC"/>
    <w:rsid w:val="00E42CF8"/>
    <w:rsid w:val="00E44663"/>
    <w:rsid w:val="00E4669F"/>
    <w:rsid w:val="00E4706B"/>
    <w:rsid w:val="00E52CF8"/>
    <w:rsid w:val="00E52D19"/>
    <w:rsid w:val="00E5396A"/>
    <w:rsid w:val="00E70C31"/>
    <w:rsid w:val="00E71362"/>
    <w:rsid w:val="00E723FF"/>
    <w:rsid w:val="00E72CF3"/>
    <w:rsid w:val="00E73EFA"/>
    <w:rsid w:val="00E75271"/>
    <w:rsid w:val="00E77105"/>
    <w:rsid w:val="00E77E36"/>
    <w:rsid w:val="00E80E97"/>
    <w:rsid w:val="00E82149"/>
    <w:rsid w:val="00E84099"/>
    <w:rsid w:val="00E8559A"/>
    <w:rsid w:val="00E902A3"/>
    <w:rsid w:val="00E958EC"/>
    <w:rsid w:val="00E96E91"/>
    <w:rsid w:val="00EA1AE8"/>
    <w:rsid w:val="00EA3386"/>
    <w:rsid w:val="00EA44ED"/>
    <w:rsid w:val="00EA75F6"/>
    <w:rsid w:val="00EB0B0D"/>
    <w:rsid w:val="00EB3955"/>
    <w:rsid w:val="00EB3C7E"/>
    <w:rsid w:val="00EB440E"/>
    <w:rsid w:val="00EB59B3"/>
    <w:rsid w:val="00EC29E6"/>
    <w:rsid w:val="00EC49B2"/>
    <w:rsid w:val="00ED04E5"/>
    <w:rsid w:val="00ED3C6B"/>
    <w:rsid w:val="00ED6908"/>
    <w:rsid w:val="00ED7414"/>
    <w:rsid w:val="00ED7938"/>
    <w:rsid w:val="00EE07AA"/>
    <w:rsid w:val="00EE2D75"/>
    <w:rsid w:val="00EE6BB4"/>
    <w:rsid w:val="00EF2937"/>
    <w:rsid w:val="00EF3E08"/>
    <w:rsid w:val="00EF54E1"/>
    <w:rsid w:val="00F014FF"/>
    <w:rsid w:val="00F02046"/>
    <w:rsid w:val="00F02333"/>
    <w:rsid w:val="00F026B9"/>
    <w:rsid w:val="00F02B8E"/>
    <w:rsid w:val="00F035D5"/>
    <w:rsid w:val="00F07CDB"/>
    <w:rsid w:val="00F10745"/>
    <w:rsid w:val="00F12A56"/>
    <w:rsid w:val="00F1394A"/>
    <w:rsid w:val="00F14D70"/>
    <w:rsid w:val="00F15E70"/>
    <w:rsid w:val="00F17B75"/>
    <w:rsid w:val="00F218EB"/>
    <w:rsid w:val="00F22B00"/>
    <w:rsid w:val="00F2411E"/>
    <w:rsid w:val="00F25B12"/>
    <w:rsid w:val="00F30115"/>
    <w:rsid w:val="00F33BE3"/>
    <w:rsid w:val="00F35C92"/>
    <w:rsid w:val="00F3643A"/>
    <w:rsid w:val="00F40896"/>
    <w:rsid w:val="00F51A4D"/>
    <w:rsid w:val="00F51A6A"/>
    <w:rsid w:val="00F51BD1"/>
    <w:rsid w:val="00F548E7"/>
    <w:rsid w:val="00F54F30"/>
    <w:rsid w:val="00F61880"/>
    <w:rsid w:val="00F6426C"/>
    <w:rsid w:val="00F6518A"/>
    <w:rsid w:val="00F66D48"/>
    <w:rsid w:val="00F73062"/>
    <w:rsid w:val="00F764D4"/>
    <w:rsid w:val="00F76DF0"/>
    <w:rsid w:val="00F76E54"/>
    <w:rsid w:val="00F82146"/>
    <w:rsid w:val="00F842E9"/>
    <w:rsid w:val="00F850CD"/>
    <w:rsid w:val="00F854CD"/>
    <w:rsid w:val="00F877CC"/>
    <w:rsid w:val="00F91C00"/>
    <w:rsid w:val="00F93C88"/>
    <w:rsid w:val="00F941DC"/>
    <w:rsid w:val="00F95832"/>
    <w:rsid w:val="00FA2857"/>
    <w:rsid w:val="00FA2BB3"/>
    <w:rsid w:val="00FA57AA"/>
    <w:rsid w:val="00FA75B4"/>
    <w:rsid w:val="00FB1316"/>
    <w:rsid w:val="00FB36FA"/>
    <w:rsid w:val="00FB423E"/>
    <w:rsid w:val="00FB4538"/>
    <w:rsid w:val="00FB5323"/>
    <w:rsid w:val="00FB623C"/>
    <w:rsid w:val="00FC10DE"/>
    <w:rsid w:val="00FC33AD"/>
    <w:rsid w:val="00FC4FBD"/>
    <w:rsid w:val="00FC5CBD"/>
    <w:rsid w:val="00FC707A"/>
    <w:rsid w:val="00FC75FB"/>
    <w:rsid w:val="00FD15AC"/>
    <w:rsid w:val="00FD2256"/>
    <w:rsid w:val="00FD6E24"/>
    <w:rsid w:val="00FD7712"/>
    <w:rsid w:val="00FE1CCA"/>
    <w:rsid w:val="00FE77D1"/>
    <w:rsid w:val="00FF0936"/>
    <w:rsid w:val="00FF12A2"/>
    <w:rsid w:val="00FF2E19"/>
    <w:rsid w:val="00FF33D3"/>
    <w:rsid w:val="00FF563C"/>
    <w:rsid w:val="00FF5BAE"/>
    <w:rsid w:val="00FF7E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8A580"/>
  <w15:docId w15:val="{5E874257-7003-4E93-A22C-507268AC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qFormat/>
    <w:rsid w:val="006B320E"/>
    <w:pPr>
      <w:overflowPunct w:val="0"/>
      <w:autoSpaceDE w:val="0"/>
      <w:autoSpaceDN w:val="0"/>
      <w:adjustRightInd w:val="0"/>
      <w:textAlignment w:val="baseline"/>
    </w:pPr>
    <w:rPr>
      <w:rFonts w:ascii="Arial" w:hAnsi="Arial"/>
      <w:lang w:eastAsia="en-US"/>
    </w:rPr>
  </w:style>
  <w:style w:type="paragraph" w:styleId="Kop1">
    <w:name w:val="heading 1"/>
    <w:basedOn w:val="Standaard"/>
    <w:next w:val="Standaard"/>
    <w:link w:val="Kop1Char"/>
    <w:qFormat/>
    <w:rsid w:val="00FF12A2"/>
    <w:pPr>
      <w:keepNext/>
      <w:numPr>
        <w:numId w:val="1"/>
      </w:numPr>
      <w:spacing w:before="480" w:after="240"/>
      <w:ind w:left="284" w:hanging="284"/>
      <w:outlineLvl w:val="0"/>
    </w:pPr>
    <w:rPr>
      <w:b/>
      <w:caps/>
      <w:sz w:val="24"/>
      <w:lang w:val="nl"/>
    </w:rPr>
  </w:style>
  <w:style w:type="paragraph" w:styleId="Kop2">
    <w:name w:val="heading 2"/>
    <w:basedOn w:val="Standaard"/>
    <w:next w:val="Standaard"/>
    <w:link w:val="Kop2Char"/>
    <w:qFormat/>
    <w:rsid w:val="00FF12A2"/>
    <w:pPr>
      <w:keepNext/>
      <w:numPr>
        <w:ilvl w:val="1"/>
        <w:numId w:val="1"/>
      </w:numPr>
      <w:spacing w:before="480" w:after="240"/>
      <w:ind w:left="454" w:hanging="454"/>
      <w:outlineLvl w:val="1"/>
    </w:pPr>
    <w:rPr>
      <w:b/>
      <w:caps/>
      <w:lang w:val="nl"/>
    </w:rPr>
  </w:style>
  <w:style w:type="paragraph" w:styleId="Kop3">
    <w:name w:val="heading 3"/>
    <w:basedOn w:val="Standaard"/>
    <w:next w:val="Standaard"/>
    <w:link w:val="Kop3Char"/>
    <w:qFormat/>
    <w:rsid w:val="007A2C27"/>
    <w:pPr>
      <w:keepNext/>
      <w:numPr>
        <w:ilvl w:val="2"/>
        <w:numId w:val="1"/>
      </w:numPr>
      <w:spacing w:before="480" w:after="240"/>
      <w:ind w:left="624" w:hanging="624"/>
      <w:outlineLvl w:val="2"/>
    </w:pPr>
    <w:rPr>
      <w:b/>
      <w:lang w:val="nl"/>
    </w:rPr>
  </w:style>
  <w:style w:type="paragraph" w:styleId="Kop4">
    <w:name w:val="heading 4"/>
    <w:basedOn w:val="Standaard"/>
    <w:next w:val="Standaard"/>
    <w:qFormat/>
    <w:rsid w:val="007A2C27"/>
    <w:pPr>
      <w:keepNext/>
      <w:numPr>
        <w:ilvl w:val="3"/>
        <w:numId w:val="1"/>
      </w:numPr>
      <w:spacing w:before="480" w:after="240"/>
      <w:ind w:left="794" w:hanging="794"/>
      <w:outlineLvl w:val="3"/>
    </w:pPr>
    <w:rPr>
      <w:b/>
      <w:lang w:val="nl"/>
    </w:rPr>
  </w:style>
  <w:style w:type="paragraph" w:styleId="Kop5">
    <w:name w:val="heading 5"/>
    <w:basedOn w:val="Standaard"/>
    <w:next w:val="Standaard"/>
    <w:qFormat/>
    <w:rsid w:val="007A2C27"/>
    <w:pPr>
      <w:keepNext/>
      <w:numPr>
        <w:ilvl w:val="4"/>
        <w:numId w:val="1"/>
      </w:numPr>
      <w:spacing w:before="480" w:after="240"/>
      <w:ind w:left="964" w:hanging="964"/>
      <w:outlineLvl w:val="4"/>
    </w:pPr>
    <w:rPr>
      <w:b/>
      <w:lang w:val="nl"/>
    </w:rPr>
  </w:style>
  <w:style w:type="paragraph" w:styleId="Kop6">
    <w:name w:val="heading 6"/>
    <w:basedOn w:val="Standaard"/>
    <w:next w:val="Standaard"/>
    <w:qFormat/>
    <w:rsid w:val="007A2C27"/>
    <w:pPr>
      <w:keepNext/>
      <w:numPr>
        <w:ilvl w:val="5"/>
        <w:numId w:val="1"/>
      </w:numPr>
      <w:spacing w:before="480" w:after="240"/>
      <w:ind w:left="1134" w:hanging="1134"/>
      <w:outlineLvl w:val="5"/>
    </w:pPr>
    <w:rPr>
      <w:b/>
      <w:lang w:val="nl"/>
    </w:rPr>
  </w:style>
  <w:style w:type="paragraph" w:styleId="Kop7">
    <w:name w:val="heading 7"/>
    <w:basedOn w:val="Standaard"/>
    <w:next w:val="Standaard"/>
    <w:qFormat/>
    <w:rsid w:val="007A2C27"/>
    <w:pPr>
      <w:keepNext/>
      <w:numPr>
        <w:ilvl w:val="6"/>
        <w:numId w:val="1"/>
      </w:numPr>
      <w:spacing w:before="480" w:after="240"/>
      <w:ind w:left="1304" w:hanging="1304"/>
      <w:outlineLvl w:val="6"/>
    </w:pPr>
    <w:rPr>
      <w:b/>
      <w:lang w:val="nl"/>
    </w:rPr>
  </w:style>
  <w:style w:type="paragraph" w:styleId="Kop8">
    <w:name w:val="heading 8"/>
    <w:basedOn w:val="Standaard"/>
    <w:next w:val="Standaard"/>
    <w:qFormat/>
    <w:rsid w:val="007A2C27"/>
    <w:pPr>
      <w:numPr>
        <w:ilvl w:val="7"/>
        <w:numId w:val="1"/>
      </w:numPr>
      <w:spacing w:before="480" w:after="240"/>
      <w:ind w:left="1474" w:hanging="1474"/>
      <w:outlineLvl w:val="7"/>
    </w:pPr>
    <w:rPr>
      <w:b/>
      <w:lang w:val="nl"/>
    </w:rPr>
  </w:style>
  <w:style w:type="paragraph" w:styleId="Kop9">
    <w:name w:val="heading 9"/>
    <w:basedOn w:val="Standaard"/>
    <w:next w:val="Standaard"/>
    <w:link w:val="Kop9Char"/>
    <w:qFormat/>
    <w:rsid w:val="007A2C27"/>
    <w:pPr>
      <w:keepNext/>
      <w:numPr>
        <w:ilvl w:val="8"/>
        <w:numId w:val="1"/>
      </w:numPr>
      <w:spacing w:before="480" w:after="240"/>
      <w:ind w:left="1644" w:hanging="1644"/>
      <w:outlineLvl w:val="8"/>
    </w:pPr>
    <w:rPr>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7A2C27"/>
    <w:pPr>
      <w:tabs>
        <w:tab w:val="center" w:pos="4451"/>
        <w:tab w:val="right" w:pos="8902"/>
      </w:tabs>
      <w:spacing w:after="240"/>
    </w:pPr>
  </w:style>
  <w:style w:type="character" w:styleId="Voetnootmarkering">
    <w:name w:val="footnote reference"/>
    <w:basedOn w:val="Standaardalinea-lettertype"/>
    <w:semiHidden/>
    <w:rsid w:val="007A2C27"/>
    <w:rPr>
      <w:vertAlign w:val="superscript"/>
    </w:rPr>
  </w:style>
  <w:style w:type="paragraph" w:customStyle="1" w:styleId="AdresKCD">
    <w:name w:val="Adres KCD"/>
    <w:basedOn w:val="TekstKCD"/>
    <w:semiHidden/>
    <w:qFormat/>
    <w:rsid w:val="00514FB6"/>
    <w:rPr>
      <w:b/>
    </w:rPr>
  </w:style>
  <w:style w:type="paragraph" w:styleId="Koptekst">
    <w:name w:val="header"/>
    <w:basedOn w:val="Standaard"/>
    <w:link w:val="KoptekstChar"/>
    <w:semiHidden/>
    <w:rsid w:val="0000580C"/>
    <w:pPr>
      <w:tabs>
        <w:tab w:val="center" w:pos="4513"/>
        <w:tab w:val="right" w:pos="9026"/>
      </w:tabs>
    </w:pPr>
  </w:style>
  <w:style w:type="character" w:styleId="Paginanummer">
    <w:name w:val="page number"/>
    <w:basedOn w:val="Standaardalinea-lettertype"/>
    <w:semiHidden/>
    <w:rsid w:val="007A2C27"/>
  </w:style>
  <w:style w:type="paragraph" w:styleId="Inhopg1">
    <w:name w:val="toc 1"/>
    <w:basedOn w:val="Standaard"/>
    <w:next w:val="Standaard"/>
    <w:uiPriority w:val="39"/>
    <w:rsid w:val="00A020FD"/>
    <w:pPr>
      <w:tabs>
        <w:tab w:val="right" w:leader="dot" w:pos="9866"/>
      </w:tabs>
      <w:spacing w:before="480"/>
      <w:ind w:left="284" w:hanging="284"/>
    </w:pPr>
    <w:rPr>
      <w:caps/>
    </w:rPr>
  </w:style>
  <w:style w:type="paragraph" w:styleId="Inhopg2">
    <w:name w:val="toc 2"/>
    <w:basedOn w:val="Standaard"/>
    <w:next w:val="Standaard"/>
    <w:uiPriority w:val="39"/>
    <w:rsid w:val="00FB5323"/>
    <w:pPr>
      <w:tabs>
        <w:tab w:val="right" w:leader="dot" w:pos="9866"/>
      </w:tabs>
      <w:ind w:left="567"/>
    </w:pPr>
    <w:rPr>
      <w:caps/>
    </w:rPr>
  </w:style>
  <w:style w:type="paragraph" w:styleId="Inhopg3">
    <w:name w:val="toc 3"/>
    <w:basedOn w:val="Standaard"/>
    <w:next w:val="Standaard"/>
    <w:uiPriority w:val="39"/>
    <w:rsid w:val="00CA79DD"/>
    <w:pPr>
      <w:tabs>
        <w:tab w:val="right" w:leader="dot" w:pos="9866"/>
      </w:tabs>
      <w:ind w:left="1134"/>
    </w:pPr>
  </w:style>
  <w:style w:type="paragraph" w:styleId="Inhopg4">
    <w:name w:val="toc 4"/>
    <w:basedOn w:val="Standaard"/>
    <w:next w:val="Standaard"/>
    <w:semiHidden/>
    <w:rsid w:val="007A2C27"/>
    <w:pPr>
      <w:tabs>
        <w:tab w:val="right" w:leader="dot" w:pos="9866"/>
      </w:tabs>
      <w:ind w:left="1701"/>
    </w:pPr>
  </w:style>
  <w:style w:type="paragraph" w:styleId="Inhopg5">
    <w:name w:val="toc 5"/>
    <w:basedOn w:val="Standaard"/>
    <w:next w:val="Standaard"/>
    <w:semiHidden/>
    <w:rsid w:val="007A2C27"/>
    <w:pPr>
      <w:tabs>
        <w:tab w:val="right" w:leader="dot" w:pos="9866"/>
      </w:tabs>
      <w:ind w:left="2268"/>
    </w:pPr>
  </w:style>
  <w:style w:type="paragraph" w:styleId="Inhopg6">
    <w:name w:val="toc 6"/>
    <w:basedOn w:val="Standaard"/>
    <w:next w:val="Standaard"/>
    <w:semiHidden/>
    <w:rsid w:val="007A2C27"/>
    <w:pPr>
      <w:tabs>
        <w:tab w:val="right" w:leader="dot" w:pos="9866"/>
      </w:tabs>
      <w:ind w:left="2835"/>
    </w:pPr>
  </w:style>
  <w:style w:type="paragraph" w:styleId="Inhopg7">
    <w:name w:val="toc 7"/>
    <w:basedOn w:val="Standaard"/>
    <w:next w:val="Standaard"/>
    <w:semiHidden/>
    <w:rsid w:val="007A2C27"/>
    <w:pPr>
      <w:tabs>
        <w:tab w:val="right" w:leader="dot" w:pos="9866"/>
      </w:tabs>
      <w:ind w:left="3402"/>
    </w:pPr>
  </w:style>
  <w:style w:type="paragraph" w:styleId="Inhopg8">
    <w:name w:val="toc 8"/>
    <w:basedOn w:val="Standaard"/>
    <w:next w:val="Standaard"/>
    <w:semiHidden/>
    <w:rsid w:val="007A2C27"/>
    <w:pPr>
      <w:tabs>
        <w:tab w:val="right" w:leader="dot" w:pos="8901"/>
      </w:tabs>
      <w:ind w:left="1200"/>
    </w:pPr>
  </w:style>
  <w:style w:type="paragraph" w:styleId="Inhopg9">
    <w:name w:val="toc 9"/>
    <w:basedOn w:val="Standaard"/>
    <w:next w:val="Standaard"/>
    <w:semiHidden/>
    <w:rsid w:val="007A2C27"/>
    <w:pPr>
      <w:tabs>
        <w:tab w:val="right" w:leader="dot" w:pos="8901"/>
      </w:tabs>
      <w:ind w:left="1400"/>
    </w:pPr>
  </w:style>
  <w:style w:type="character" w:customStyle="1" w:styleId="KoptekstChar">
    <w:name w:val="Koptekst Char"/>
    <w:basedOn w:val="Standaardalinea-lettertype"/>
    <w:link w:val="Koptekst"/>
    <w:semiHidden/>
    <w:rsid w:val="0000580C"/>
    <w:rPr>
      <w:rFonts w:ascii="Arial" w:hAnsi="Arial"/>
      <w:lang w:eastAsia="en-US"/>
    </w:rPr>
  </w:style>
  <w:style w:type="paragraph" w:customStyle="1" w:styleId="MetadataKCD">
    <w:name w:val="Metadata KCD"/>
    <w:basedOn w:val="TabeltekstKCD"/>
    <w:qFormat/>
    <w:rsid w:val="0000580C"/>
    <w:rPr>
      <w:lang w:val="fr-FR"/>
    </w:rPr>
  </w:style>
  <w:style w:type="paragraph" w:styleId="Macrotekst">
    <w:name w:val="macro"/>
    <w:semiHidden/>
    <w:rsid w:val="007A2C2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eastAsia="en-US"/>
    </w:rPr>
  </w:style>
  <w:style w:type="paragraph" w:customStyle="1" w:styleId="VersietabelvetlinksKCD">
    <w:name w:val="Versietabel vet + links KCD"/>
    <w:basedOn w:val="VersietabelvetcenterKCD"/>
    <w:qFormat/>
    <w:rsid w:val="0000580C"/>
    <w:pPr>
      <w:framePr w:wrap="around"/>
      <w:jc w:val="left"/>
    </w:pPr>
  </w:style>
  <w:style w:type="paragraph" w:styleId="Lijst4">
    <w:name w:val="List 4"/>
    <w:basedOn w:val="Standaard"/>
    <w:uiPriority w:val="99"/>
    <w:semiHidden/>
    <w:rsid w:val="00EA1AE8"/>
    <w:pPr>
      <w:ind w:left="1132" w:hanging="283"/>
      <w:contextualSpacing/>
    </w:pPr>
  </w:style>
  <w:style w:type="paragraph" w:styleId="Lijst">
    <w:name w:val="List"/>
    <w:basedOn w:val="Standaard"/>
    <w:uiPriority w:val="99"/>
    <w:semiHidden/>
    <w:rsid w:val="00EA1AE8"/>
    <w:pPr>
      <w:ind w:left="283" w:hanging="283"/>
      <w:contextualSpacing/>
    </w:pPr>
  </w:style>
  <w:style w:type="paragraph" w:styleId="Handtekening">
    <w:name w:val="Signature"/>
    <w:basedOn w:val="Standaard"/>
    <w:next w:val="TekstKCD"/>
    <w:semiHidden/>
    <w:rsid w:val="000E2765"/>
    <w:pPr>
      <w:spacing w:before="1440" w:after="240"/>
      <w:ind w:left="4649"/>
    </w:pPr>
    <w:rPr>
      <w:lang w:val="nl-BE"/>
    </w:rPr>
  </w:style>
  <w:style w:type="paragraph" w:customStyle="1" w:styleId="LijstLetter">
    <w:name w:val="Lijst Letter"/>
    <w:basedOn w:val="Lijstnummering"/>
    <w:rsid w:val="00FF12A2"/>
    <w:pPr>
      <w:numPr>
        <w:numId w:val="11"/>
      </w:numPr>
      <w:ind w:left="284" w:hanging="284"/>
    </w:pPr>
  </w:style>
  <w:style w:type="paragraph" w:styleId="Lijstnummering">
    <w:name w:val="List Number"/>
    <w:basedOn w:val="Standaard"/>
    <w:rsid w:val="00A221EF"/>
    <w:pPr>
      <w:numPr>
        <w:numId w:val="21"/>
      </w:numPr>
    </w:pPr>
  </w:style>
  <w:style w:type="paragraph" w:customStyle="1" w:styleId="LijstLetter2">
    <w:name w:val="Lijst Letter 2"/>
    <w:basedOn w:val="Lijstnummering2"/>
    <w:rsid w:val="00C462B4"/>
    <w:pPr>
      <w:numPr>
        <w:numId w:val="12"/>
      </w:numPr>
      <w:ind w:left="568" w:hanging="284"/>
    </w:pPr>
  </w:style>
  <w:style w:type="paragraph" w:styleId="Lijstnummering2">
    <w:name w:val="List Number 2"/>
    <w:basedOn w:val="Standaard"/>
    <w:rsid w:val="00A221EF"/>
    <w:pPr>
      <w:numPr>
        <w:ilvl w:val="1"/>
        <w:numId w:val="21"/>
      </w:numPr>
    </w:pPr>
  </w:style>
  <w:style w:type="paragraph" w:customStyle="1" w:styleId="LijstLetter3">
    <w:name w:val="Lijst Letter 3"/>
    <w:basedOn w:val="Lijstnummering3"/>
    <w:rsid w:val="00C462B4"/>
    <w:pPr>
      <w:numPr>
        <w:numId w:val="13"/>
      </w:numPr>
      <w:ind w:left="851" w:hanging="284"/>
    </w:pPr>
  </w:style>
  <w:style w:type="paragraph" w:customStyle="1" w:styleId="LijstLetter4">
    <w:name w:val="Lijst Letter 4"/>
    <w:basedOn w:val="Lijstnummering4"/>
    <w:rsid w:val="00C462B4"/>
    <w:pPr>
      <w:numPr>
        <w:numId w:val="14"/>
      </w:numPr>
      <w:ind w:left="1135" w:hanging="284"/>
    </w:pPr>
  </w:style>
  <w:style w:type="paragraph" w:styleId="Lijstnummering4">
    <w:name w:val="List Number 4"/>
    <w:basedOn w:val="Standaard"/>
    <w:rsid w:val="00A221EF"/>
    <w:pPr>
      <w:numPr>
        <w:ilvl w:val="3"/>
        <w:numId w:val="21"/>
      </w:numPr>
    </w:pPr>
  </w:style>
  <w:style w:type="paragraph" w:customStyle="1" w:styleId="LijstLetter5">
    <w:name w:val="Lijst Letter 5"/>
    <w:basedOn w:val="Lijstnummering5"/>
    <w:rsid w:val="00C462B4"/>
    <w:pPr>
      <w:numPr>
        <w:numId w:val="15"/>
      </w:numPr>
      <w:ind w:left="1418" w:hanging="284"/>
    </w:pPr>
  </w:style>
  <w:style w:type="paragraph" w:styleId="Lijstnummering5">
    <w:name w:val="List Number 5"/>
    <w:basedOn w:val="Standaard"/>
    <w:rsid w:val="00A221EF"/>
    <w:pPr>
      <w:numPr>
        <w:ilvl w:val="4"/>
        <w:numId w:val="21"/>
      </w:numPr>
    </w:pPr>
  </w:style>
  <w:style w:type="paragraph" w:customStyle="1" w:styleId="LijstStreepje">
    <w:name w:val="Lijst Streepje"/>
    <w:basedOn w:val="Standaard"/>
    <w:rsid w:val="00652D0D"/>
    <w:pPr>
      <w:numPr>
        <w:numId w:val="6"/>
      </w:numPr>
      <w:ind w:left="284" w:hanging="284"/>
    </w:pPr>
  </w:style>
  <w:style w:type="paragraph" w:customStyle="1" w:styleId="LijstStreepje2">
    <w:name w:val="Lijst Streepje 2"/>
    <w:basedOn w:val="Standaard"/>
    <w:rsid w:val="00220788"/>
    <w:pPr>
      <w:numPr>
        <w:numId w:val="7"/>
      </w:numPr>
      <w:ind w:left="568" w:hanging="284"/>
    </w:pPr>
  </w:style>
  <w:style w:type="paragraph" w:customStyle="1" w:styleId="LijstStreepje3">
    <w:name w:val="Lijst Streepje 3"/>
    <w:basedOn w:val="Standaard"/>
    <w:rsid w:val="00C462B4"/>
    <w:pPr>
      <w:numPr>
        <w:numId w:val="8"/>
      </w:numPr>
      <w:ind w:left="851" w:hanging="284"/>
    </w:pPr>
  </w:style>
  <w:style w:type="paragraph" w:customStyle="1" w:styleId="LijstStreepje4">
    <w:name w:val="Lijst Streepje 4"/>
    <w:basedOn w:val="Standaard"/>
    <w:rsid w:val="00C462B4"/>
    <w:pPr>
      <w:numPr>
        <w:numId w:val="9"/>
      </w:numPr>
      <w:ind w:left="1135" w:hanging="284"/>
    </w:pPr>
  </w:style>
  <w:style w:type="paragraph" w:customStyle="1" w:styleId="LijstStreepje5">
    <w:name w:val="Lijst Streepje 5"/>
    <w:basedOn w:val="Standaard"/>
    <w:rsid w:val="00C462B4"/>
    <w:pPr>
      <w:numPr>
        <w:numId w:val="10"/>
      </w:numPr>
      <w:ind w:left="1418" w:hanging="284"/>
    </w:pPr>
  </w:style>
  <w:style w:type="paragraph" w:styleId="Lijstopsomteken">
    <w:name w:val="List Bullet"/>
    <w:basedOn w:val="Standaard"/>
    <w:rsid w:val="00C462B4"/>
    <w:pPr>
      <w:numPr>
        <w:numId w:val="16"/>
      </w:numPr>
      <w:ind w:left="284" w:hanging="284"/>
    </w:pPr>
  </w:style>
  <w:style w:type="paragraph" w:styleId="Lijstopsomteken2">
    <w:name w:val="List Bullet 2"/>
    <w:basedOn w:val="Standaard"/>
    <w:rsid w:val="00C462B4"/>
    <w:pPr>
      <w:numPr>
        <w:numId w:val="17"/>
      </w:numPr>
      <w:ind w:left="568" w:hanging="284"/>
    </w:pPr>
  </w:style>
  <w:style w:type="paragraph" w:styleId="Lijstopsomteken3">
    <w:name w:val="List Bullet 3"/>
    <w:basedOn w:val="Standaard"/>
    <w:rsid w:val="00C462B4"/>
    <w:pPr>
      <w:numPr>
        <w:numId w:val="18"/>
      </w:numPr>
      <w:ind w:left="851" w:hanging="284"/>
    </w:pPr>
  </w:style>
  <w:style w:type="paragraph" w:styleId="Lijstopsomteken4">
    <w:name w:val="List Bullet 4"/>
    <w:basedOn w:val="Standaard"/>
    <w:rsid w:val="00C462B4"/>
    <w:pPr>
      <w:numPr>
        <w:numId w:val="19"/>
      </w:numPr>
      <w:ind w:left="1135" w:hanging="284"/>
    </w:pPr>
  </w:style>
  <w:style w:type="paragraph" w:styleId="Lijstopsomteken5">
    <w:name w:val="List Bullet 5"/>
    <w:basedOn w:val="Standaard"/>
    <w:rsid w:val="00C462B4"/>
    <w:pPr>
      <w:numPr>
        <w:numId w:val="20"/>
      </w:numPr>
      <w:ind w:left="1418" w:hanging="284"/>
    </w:pPr>
  </w:style>
  <w:style w:type="paragraph" w:styleId="Lijstvoortzetting">
    <w:name w:val="List Continue"/>
    <w:basedOn w:val="Standaard"/>
    <w:rsid w:val="00652D0D"/>
    <w:pPr>
      <w:ind w:left="284"/>
    </w:pPr>
  </w:style>
  <w:style w:type="paragraph" w:styleId="Lijstvoortzetting2">
    <w:name w:val="List Continue 2"/>
    <w:basedOn w:val="Standaard"/>
    <w:rsid w:val="00C462B4"/>
    <w:pPr>
      <w:ind w:left="567"/>
    </w:pPr>
  </w:style>
  <w:style w:type="paragraph" w:styleId="Lijstvoortzetting3">
    <w:name w:val="List Continue 3"/>
    <w:basedOn w:val="Standaard"/>
    <w:rsid w:val="00C462B4"/>
    <w:pPr>
      <w:ind w:left="851"/>
    </w:pPr>
  </w:style>
  <w:style w:type="paragraph" w:styleId="Lijstvoortzetting4">
    <w:name w:val="List Continue 4"/>
    <w:basedOn w:val="Standaard"/>
    <w:rsid w:val="00C462B4"/>
    <w:pPr>
      <w:ind w:left="1134"/>
    </w:pPr>
  </w:style>
  <w:style w:type="paragraph" w:styleId="Lijstvoortzetting5">
    <w:name w:val="List Continue 5"/>
    <w:basedOn w:val="Standaard"/>
    <w:rsid w:val="00C462B4"/>
    <w:pPr>
      <w:ind w:left="1418"/>
    </w:pPr>
  </w:style>
  <w:style w:type="paragraph" w:styleId="Lijstnummering3">
    <w:name w:val="List Number 3"/>
    <w:basedOn w:val="Standaard"/>
    <w:rsid w:val="00A221EF"/>
    <w:pPr>
      <w:numPr>
        <w:ilvl w:val="2"/>
        <w:numId w:val="21"/>
      </w:numPr>
    </w:pPr>
  </w:style>
  <w:style w:type="paragraph" w:styleId="Lijst2">
    <w:name w:val="List 2"/>
    <w:basedOn w:val="Standaard"/>
    <w:uiPriority w:val="99"/>
    <w:semiHidden/>
    <w:rsid w:val="00EA1AE8"/>
    <w:pPr>
      <w:ind w:left="566" w:hanging="283"/>
      <w:contextualSpacing/>
    </w:pPr>
  </w:style>
  <w:style w:type="paragraph" w:customStyle="1" w:styleId="Onderwerp">
    <w:name w:val="Onderwerp"/>
    <w:basedOn w:val="Standaard"/>
    <w:next w:val="Standaard"/>
    <w:semiHidden/>
    <w:rsid w:val="000E2765"/>
    <w:pPr>
      <w:spacing w:after="480"/>
    </w:pPr>
    <w:rPr>
      <w:b/>
      <w:lang w:val="nl-BE"/>
    </w:rPr>
  </w:style>
  <w:style w:type="paragraph" w:styleId="Lijst3">
    <w:name w:val="List 3"/>
    <w:basedOn w:val="Standaard"/>
    <w:uiPriority w:val="99"/>
    <w:semiHidden/>
    <w:rsid w:val="00EA1AE8"/>
    <w:pPr>
      <w:ind w:left="849" w:hanging="283"/>
      <w:contextualSpacing/>
    </w:pPr>
  </w:style>
  <w:style w:type="paragraph" w:customStyle="1" w:styleId="TabeltekstKCD">
    <w:name w:val="Tabel tekst KCD"/>
    <w:basedOn w:val="Standaard"/>
    <w:link w:val="TabeltekstKCDChar"/>
    <w:rsid w:val="005B6388"/>
    <w:pPr>
      <w:keepLines/>
      <w:spacing w:before="60" w:after="60"/>
    </w:pPr>
  </w:style>
  <w:style w:type="paragraph" w:styleId="Lijst5">
    <w:name w:val="List 5"/>
    <w:basedOn w:val="Standaard"/>
    <w:uiPriority w:val="99"/>
    <w:semiHidden/>
    <w:rsid w:val="00EA1AE8"/>
    <w:pPr>
      <w:ind w:left="1415" w:hanging="283"/>
      <w:contextualSpacing/>
    </w:pPr>
  </w:style>
  <w:style w:type="paragraph" w:customStyle="1" w:styleId="TekstKCD">
    <w:name w:val="Tekst KCD"/>
    <w:basedOn w:val="Standaard"/>
    <w:qFormat/>
    <w:rsid w:val="008A6516"/>
  </w:style>
  <w:style w:type="paragraph" w:styleId="Ballontekst">
    <w:name w:val="Balloon Text"/>
    <w:basedOn w:val="Standaard"/>
    <w:link w:val="BallontekstChar"/>
    <w:uiPriority w:val="99"/>
    <w:semiHidden/>
    <w:rsid w:val="00340812"/>
    <w:rPr>
      <w:rFonts w:ascii="Tahoma" w:hAnsi="Tahoma" w:cs="Tahoma"/>
      <w:sz w:val="16"/>
      <w:szCs w:val="16"/>
    </w:rPr>
  </w:style>
  <w:style w:type="character" w:customStyle="1" w:styleId="BallontekstChar">
    <w:name w:val="Ballontekst Char"/>
    <w:basedOn w:val="Standaardalinea-lettertype"/>
    <w:link w:val="Ballontekst"/>
    <w:uiPriority w:val="99"/>
    <w:semiHidden/>
    <w:rsid w:val="003B7AF7"/>
    <w:rPr>
      <w:rFonts w:ascii="Tahoma" w:hAnsi="Tahoma" w:cs="Tahoma"/>
      <w:sz w:val="16"/>
      <w:szCs w:val="16"/>
      <w:lang w:eastAsia="en-US"/>
    </w:rPr>
  </w:style>
  <w:style w:type="table" w:styleId="Tabelraster">
    <w:name w:val="Table Grid"/>
    <w:basedOn w:val="Standaardtabel"/>
    <w:uiPriority w:val="59"/>
    <w:rsid w:val="004E79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E44663"/>
    <w:rPr>
      <w:color w:val="808080"/>
    </w:rPr>
  </w:style>
  <w:style w:type="paragraph" w:customStyle="1" w:styleId="ToepasselijkheidKCD">
    <w:name w:val="Toepasselijkheid KCD"/>
    <w:basedOn w:val="Standaard"/>
    <w:semiHidden/>
    <w:qFormat/>
    <w:rsid w:val="00A42923"/>
    <w:pPr>
      <w:spacing w:before="60"/>
    </w:pPr>
    <w:rPr>
      <w:b/>
      <w:caps/>
      <w:lang w:val="en-GB"/>
    </w:rPr>
  </w:style>
  <w:style w:type="paragraph" w:customStyle="1" w:styleId="KortetitelKCD">
    <w:name w:val="Korte titel KCD"/>
    <w:basedOn w:val="Standaard"/>
    <w:qFormat/>
    <w:rsid w:val="00EA1AE8"/>
    <w:pPr>
      <w:keepNext/>
      <w:spacing w:before="60" w:after="60"/>
    </w:pPr>
    <w:rPr>
      <w:b/>
      <w:lang w:val="fr-FR"/>
    </w:rPr>
  </w:style>
  <w:style w:type="paragraph" w:customStyle="1" w:styleId="DocumentnummerKCD">
    <w:name w:val="Documentnummer KCD"/>
    <w:basedOn w:val="Standaard"/>
    <w:link w:val="DocumentnummerKCDChar"/>
    <w:semiHidden/>
    <w:qFormat/>
    <w:rsid w:val="00F026B9"/>
    <w:pPr>
      <w:spacing w:before="60" w:after="60"/>
    </w:pPr>
    <w:rPr>
      <w:b/>
      <w:lang w:val="es-ES_tradnl"/>
    </w:rPr>
  </w:style>
  <w:style w:type="paragraph" w:customStyle="1" w:styleId="DocumentversieKCD">
    <w:name w:val="Documentversie KCD"/>
    <w:basedOn w:val="TabeltekstvetKCD"/>
    <w:link w:val="DocumentversieKCDChar"/>
    <w:semiHidden/>
    <w:qFormat/>
    <w:rsid w:val="005E4B1B"/>
  </w:style>
  <w:style w:type="character" w:styleId="Hyperlink">
    <w:name w:val="Hyperlink"/>
    <w:basedOn w:val="Standaardalinea-lettertype"/>
    <w:uiPriority w:val="99"/>
    <w:rsid w:val="00B16DD3"/>
    <w:rPr>
      <w:color w:val="auto"/>
      <w:u w:val="single"/>
    </w:rPr>
  </w:style>
  <w:style w:type="paragraph" w:customStyle="1" w:styleId="VertrouwelijkheidKCD">
    <w:name w:val="Vertrouwelijkheid KCD"/>
    <w:basedOn w:val="Standaard"/>
    <w:link w:val="VertrouwelijkheidKCDChar"/>
    <w:autoRedefine/>
    <w:qFormat/>
    <w:rsid w:val="0070623B"/>
    <w:pPr>
      <w:spacing w:before="120"/>
      <w:jc w:val="right"/>
    </w:pPr>
    <w:rPr>
      <w:rFonts w:cs="Arial"/>
      <w:b/>
      <w:noProof/>
      <w:u w:val="words" w:color="FFFFFF" w:themeColor="background1"/>
      <w:lang w:eastAsia="nl-NL"/>
    </w:rPr>
  </w:style>
  <w:style w:type="paragraph" w:styleId="Plattetekst">
    <w:name w:val="Body Text"/>
    <w:basedOn w:val="Standaard"/>
    <w:link w:val="PlattetekstChar"/>
    <w:semiHidden/>
    <w:rsid w:val="00BD1EAE"/>
    <w:pPr>
      <w:overflowPunct/>
      <w:autoSpaceDE/>
      <w:autoSpaceDN/>
      <w:adjustRightInd/>
      <w:jc w:val="center"/>
      <w:textAlignment w:val="auto"/>
    </w:pPr>
    <w:rPr>
      <w:rFonts w:ascii="Times New Roman" w:hAnsi="Times New Roman"/>
      <w:sz w:val="28"/>
      <w:szCs w:val="28"/>
      <w:lang w:val="nl-BE"/>
    </w:rPr>
  </w:style>
  <w:style w:type="character" w:customStyle="1" w:styleId="PlattetekstChar">
    <w:name w:val="Platte tekst Char"/>
    <w:basedOn w:val="Standaardalinea-lettertype"/>
    <w:link w:val="Plattetekst"/>
    <w:semiHidden/>
    <w:rsid w:val="00BD1EAE"/>
    <w:rPr>
      <w:sz w:val="28"/>
      <w:szCs w:val="28"/>
      <w:lang w:val="nl-BE" w:eastAsia="en-US"/>
    </w:rPr>
  </w:style>
  <w:style w:type="paragraph" w:styleId="Plattetekst2">
    <w:name w:val="Body Text 2"/>
    <w:basedOn w:val="Standaard"/>
    <w:link w:val="Plattetekst2Char"/>
    <w:semiHidden/>
    <w:rsid w:val="00BD1EAE"/>
    <w:pPr>
      <w:overflowPunct/>
      <w:autoSpaceDE/>
      <w:autoSpaceDN/>
      <w:adjustRightInd/>
      <w:jc w:val="center"/>
      <w:textAlignment w:val="auto"/>
    </w:pPr>
    <w:rPr>
      <w:rFonts w:cs="Arial"/>
      <w:szCs w:val="24"/>
      <w:lang w:val="nl-BE"/>
    </w:rPr>
  </w:style>
  <w:style w:type="character" w:customStyle="1" w:styleId="Plattetekst2Char">
    <w:name w:val="Platte tekst 2 Char"/>
    <w:basedOn w:val="Standaardalinea-lettertype"/>
    <w:link w:val="Plattetekst2"/>
    <w:semiHidden/>
    <w:rsid w:val="00BD1EAE"/>
    <w:rPr>
      <w:rFonts w:ascii="Arial" w:hAnsi="Arial" w:cs="Arial"/>
      <w:szCs w:val="24"/>
      <w:lang w:val="nl-BE" w:eastAsia="en-US"/>
    </w:rPr>
  </w:style>
  <w:style w:type="character" w:customStyle="1" w:styleId="VoettekstChar">
    <w:name w:val="Voettekst Char"/>
    <w:basedOn w:val="Standaardalinea-lettertype"/>
    <w:link w:val="Voettekst"/>
    <w:semiHidden/>
    <w:rsid w:val="0097704E"/>
    <w:rPr>
      <w:rFonts w:ascii="Arial" w:hAnsi="Arial"/>
      <w:lang w:eastAsia="en-US"/>
    </w:rPr>
  </w:style>
  <w:style w:type="paragraph" w:customStyle="1" w:styleId="BedrijfInstructie1KCD">
    <w:name w:val="Bedrijf Instructie 1 KCD"/>
    <w:basedOn w:val="LijstLetter"/>
    <w:qFormat/>
    <w:rsid w:val="00351ED2"/>
    <w:pPr>
      <w:numPr>
        <w:numId w:val="2"/>
      </w:numPr>
    </w:pPr>
  </w:style>
  <w:style w:type="paragraph" w:customStyle="1" w:styleId="BedrijfInstructie2KCD">
    <w:name w:val="Bedrijf Instructie 2 KCD"/>
    <w:basedOn w:val="LijstLetter2"/>
    <w:qFormat/>
    <w:rsid w:val="00DD6592"/>
    <w:pPr>
      <w:numPr>
        <w:numId w:val="3"/>
      </w:numPr>
    </w:pPr>
  </w:style>
  <w:style w:type="character" w:customStyle="1" w:styleId="Kop1Char">
    <w:name w:val="Kop 1 Char"/>
    <w:basedOn w:val="Standaardalinea-lettertype"/>
    <w:link w:val="Kop1"/>
    <w:rsid w:val="00FF12A2"/>
    <w:rPr>
      <w:rFonts w:ascii="Arial" w:hAnsi="Arial"/>
      <w:b/>
      <w:caps/>
      <w:sz w:val="24"/>
      <w:lang w:val="nl" w:eastAsia="en-US"/>
    </w:rPr>
  </w:style>
  <w:style w:type="character" w:customStyle="1" w:styleId="Kop2Char">
    <w:name w:val="Kop 2 Char"/>
    <w:basedOn w:val="Standaardalinea-lettertype"/>
    <w:link w:val="Kop2"/>
    <w:rsid w:val="00FF12A2"/>
    <w:rPr>
      <w:rFonts w:ascii="Arial" w:hAnsi="Arial"/>
      <w:b/>
      <w:caps/>
      <w:lang w:val="nl" w:eastAsia="en-US"/>
    </w:rPr>
  </w:style>
  <w:style w:type="character" w:customStyle="1" w:styleId="Kop3Char">
    <w:name w:val="Kop 3 Char"/>
    <w:basedOn w:val="Standaardalinea-lettertype"/>
    <w:link w:val="Kop3"/>
    <w:rsid w:val="000754D8"/>
    <w:rPr>
      <w:rFonts w:ascii="Arial" w:hAnsi="Arial"/>
      <w:b/>
      <w:lang w:val="nl" w:eastAsia="en-US"/>
    </w:rPr>
  </w:style>
  <w:style w:type="numbering" w:customStyle="1" w:styleId="Bedrijfinstructie1">
    <w:name w:val="Bedrijfinstructie1"/>
    <w:basedOn w:val="Geenlijst"/>
    <w:uiPriority w:val="99"/>
    <w:rsid w:val="00DD6592"/>
    <w:pPr>
      <w:numPr>
        <w:numId w:val="2"/>
      </w:numPr>
    </w:pPr>
  </w:style>
  <w:style w:type="numbering" w:customStyle="1" w:styleId="Bedrijfinstructie2">
    <w:name w:val="Bedrijfinstructie2"/>
    <w:basedOn w:val="Geenlijst"/>
    <w:uiPriority w:val="99"/>
    <w:rsid w:val="00DD6592"/>
    <w:pPr>
      <w:numPr>
        <w:numId w:val="3"/>
      </w:numPr>
    </w:pPr>
  </w:style>
  <w:style w:type="numbering" w:customStyle="1" w:styleId="Uitvoering1">
    <w:name w:val="Uitvoering1"/>
    <w:basedOn w:val="Geenlijst"/>
    <w:uiPriority w:val="99"/>
    <w:rsid w:val="00DD6592"/>
    <w:pPr>
      <w:numPr>
        <w:numId w:val="4"/>
      </w:numPr>
    </w:pPr>
  </w:style>
  <w:style w:type="paragraph" w:customStyle="1" w:styleId="Uitvoering1KCD">
    <w:name w:val="Uitvoering 1 KCD"/>
    <w:basedOn w:val="Standaard"/>
    <w:qFormat/>
    <w:rsid w:val="00EA1AE8"/>
    <w:pPr>
      <w:numPr>
        <w:numId w:val="4"/>
      </w:numPr>
      <w:tabs>
        <w:tab w:val="right" w:pos="7688"/>
      </w:tabs>
    </w:pPr>
  </w:style>
  <w:style w:type="numbering" w:customStyle="1" w:styleId="Uitvoering2">
    <w:name w:val="Uitvoering2"/>
    <w:basedOn w:val="Geenlijst"/>
    <w:uiPriority w:val="99"/>
    <w:rsid w:val="00DD6592"/>
    <w:pPr>
      <w:numPr>
        <w:numId w:val="5"/>
      </w:numPr>
    </w:pPr>
  </w:style>
  <w:style w:type="paragraph" w:customStyle="1" w:styleId="Uitvoering2KCD">
    <w:name w:val="Uitvoering 2 KCD"/>
    <w:basedOn w:val="Standaard"/>
    <w:qFormat/>
    <w:rsid w:val="00DD6592"/>
    <w:pPr>
      <w:numPr>
        <w:numId w:val="5"/>
      </w:numPr>
      <w:tabs>
        <w:tab w:val="right" w:pos="7688"/>
      </w:tabs>
    </w:pPr>
  </w:style>
  <w:style w:type="paragraph" w:customStyle="1" w:styleId="Tekstinsprong2KCD">
    <w:name w:val="Tekst insprong 2 KCD"/>
    <w:basedOn w:val="Standaard"/>
    <w:qFormat/>
    <w:rsid w:val="00FF12A2"/>
    <w:pPr>
      <w:ind w:left="567"/>
    </w:pPr>
  </w:style>
  <w:style w:type="paragraph" w:customStyle="1" w:styleId="Tekstinsprong3KCD">
    <w:name w:val="Tekst insprong 3 KCD"/>
    <w:basedOn w:val="Tekstinsprong2KCD"/>
    <w:qFormat/>
    <w:rsid w:val="00FF12A2"/>
    <w:pPr>
      <w:ind w:left="851"/>
    </w:pPr>
  </w:style>
  <w:style w:type="paragraph" w:customStyle="1" w:styleId="Tekstinsprong4KCD">
    <w:name w:val="Tekst insprong 4 KCD"/>
    <w:basedOn w:val="Tekstinsprong3KCD"/>
    <w:qFormat/>
    <w:rsid w:val="00FF12A2"/>
    <w:pPr>
      <w:ind w:left="1134"/>
    </w:pPr>
  </w:style>
  <w:style w:type="paragraph" w:customStyle="1" w:styleId="Tekstinsprong5KCD">
    <w:name w:val="Tekst insprong 5 KCD"/>
    <w:basedOn w:val="Tekstinsprong4KCD"/>
    <w:qFormat/>
    <w:rsid w:val="00FF12A2"/>
    <w:pPr>
      <w:ind w:left="1418"/>
    </w:pPr>
  </w:style>
  <w:style w:type="paragraph" w:customStyle="1" w:styleId="TabelhoofdingKCD">
    <w:name w:val="Tabel hoofding KCD"/>
    <w:basedOn w:val="Standaard"/>
    <w:qFormat/>
    <w:rsid w:val="00EA1AE8"/>
    <w:pPr>
      <w:spacing w:before="60" w:after="60"/>
    </w:pPr>
    <w:rPr>
      <w:b/>
      <w:lang w:val="es-ES_tradnl"/>
    </w:rPr>
  </w:style>
  <w:style w:type="paragraph" w:customStyle="1" w:styleId="TabeltekstvetKCD">
    <w:name w:val="Tabel tekst vet KCD"/>
    <w:basedOn w:val="TabeltekstKCD"/>
    <w:link w:val="TabeltekstvetKCDChar"/>
    <w:qFormat/>
    <w:rsid w:val="0000580C"/>
    <w:rPr>
      <w:b/>
    </w:rPr>
  </w:style>
  <w:style w:type="paragraph" w:customStyle="1" w:styleId="TabeltekstkleinKCD">
    <w:name w:val="Tabel tekst klein KCD"/>
    <w:basedOn w:val="TabeltekstKCD"/>
    <w:qFormat/>
    <w:rsid w:val="00863A4F"/>
    <w:rPr>
      <w:sz w:val="16"/>
      <w:lang w:val="es-ES_tradnl"/>
    </w:rPr>
  </w:style>
  <w:style w:type="paragraph" w:customStyle="1" w:styleId="TabelmetadataKCD">
    <w:name w:val="Tabel metadata KCD"/>
    <w:basedOn w:val="Standaard"/>
    <w:qFormat/>
    <w:rsid w:val="0088037A"/>
    <w:pPr>
      <w:spacing w:before="20"/>
    </w:pPr>
    <w:rPr>
      <w:sz w:val="18"/>
    </w:rPr>
  </w:style>
  <w:style w:type="paragraph" w:customStyle="1" w:styleId="TabelmetadatavetKCD">
    <w:name w:val="Tabel metadata vet KCD"/>
    <w:basedOn w:val="TabelmetadataKCD"/>
    <w:qFormat/>
    <w:rsid w:val="0088037A"/>
    <w:rPr>
      <w:b/>
    </w:rPr>
  </w:style>
  <w:style w:type="paragraph" w:customStyle="1" w:styleId="StatusKCD">
    <w:name w:val="Status KCD"/>
    <w:basedOn w:val="Standaard"/>
    <w:semiHidden/>
    <w:qFormat/>
    <w:rsid w:val="0088037A"/>
    <w:pPr>
      <w:jc w:val="right"/>
    </w:pPr>
    <w:rPr>
      <w:rFonts w:cs="Arial"/>
      <w:b/>
      <w:bCs/>
      <w:sz w:val="28"/>
    </w:rPr>
  </w:style>
  <w:style w:type="paragraph" w:customStyle="1" w:styleId="LangetitelKCD">
    <w:name w:val="Lange titel KCD"/>
    <w:basedOn w:val="Standaard"/>
    <w:qFormat/>
    <w:rsid w:val="00EA1AE8"/>
    <w:pPr>
      <w:keepNext/>
      <w:spacing w:before="60" w:after="60"/>
    </w:pPr>
    <w:rPr>
      <w:b/>
      <w:lang w:val="fr-FR"/>
    </w:rPr>
  </w:style>
  <w:style w:type="paragraph" w:customStyle="1" w:styleId="MetadataTitelKCD">
    <w:name w:val="Metadata Titel KCD"/>
    <w:basedOn w:val="Standaard"/>
    <w:qFormat/>
    <w:rsid w:val="00B46D8F"/>
    <w:pPr>
      <w:keepNext/>
      <w:spacing w:before="60" w:after="60"/>
    </w:pPr>
    <w:rPr>
      <w:b/>
      <w:caps/>
    </w:rPr>
  </w:style>
  <w:style w:type="paragraph" w:customStyle="1" w:styleId="MetadatavetKCD">
    <w:name w:val="Metadata vet KCD"/>
    <w:basedOn w:val="MetadataTitelKCD"/>
    <w:qFormat/>
    <w:rsid w:val="0088037A"/>
    <w:rPr>
      <w:lang w:val="fr-FR"/>
    </w:rPr>
  </w:style>
  <w:style w:type="paragraph" w:customStyle="1" w:styleId="MetadatasmallKCD">
    <w:name w:val="Metadata small KCD"/>
    <w:basedOn w:val="MetadatavetKCD"/>
    <w:qFormat/>
    <w:rsid w:val="002D10E1"/>
    <w:pPr>
      <w:spacing w:before="20" w:after="20"/>
    </w:pPr>
    <w:rPr>
      <w:b w:val="0"/>
      <w:caps w:val="0"/>
      <w:sz w:val="16"/>
    </w:rPr>
  </w:style>
  <w:style w:type="paragraph" w:customStyle="1" w:styleId="TitelTOCKCD">
    <w:name w:val="Titel TOC KCD"/>
    <w:basedOn w:val="Standaard"/>
    <w:qFormat/>
    <w:rsid w:val="0098422D"/>
    <w:pPr>
      <w:jc w:val="center"/>
    </w:pPr>
    <w:rPr>
      <w:b/>
    </w:rPr>
  </w:style>
  <w:style w:type="paragraph" w:customStyle="1" w:styleId="VersietabellinksKCD">
    <w:name w:val="Versietabel links KCD"/>
    <w:basedOn w:val="Standaard"/>
    <w:qFormat/>
    <w:rsid w:val="002D10E1"/>
    <w:pPr>
      <w:framePr w:w="9752" w:hSpace="181" w:wrap="around" w:vAnchor="page" w:hAnchor="page" w:x="1305" w:y="15136"/>
    </w:pPr>
  </w:style>
  <w:style w:type="paragraph" w:customStyle="1" w:styleId="VersietabelvetcenterKCD">
    <w:name w:val="Versietabel vet + center KCD"/>
    <w:basedOn w:val="Standaard"/>
    <w:qFormat/>
    <w:rsid w:val="00EA1AE8"/>
    <w:pPr>
      <w:framePr w:w="9752" w:hSpace="181" w:wrap="around" w:vAnchor="page" w:hAnchor="page" w:x="1305" w:y="15136"/>
      <w:jc w:val="center"/>
    </w:pPr>
    <w:rPr>
      <w:b/>
    </w:rPr>
  </w:style>
  <w:style w:type="paragraph" w:customStyle="1" w:styleId="VersietabelcenterKCD">
    <w:name w:val="Versietabel center KCD"/>
    <w:basedOn w:val="VersietabelvetcenterKCD"/>
    <w:qFormat/>
    <w:rsid w:val="004C0B91"/>
    <w:pPr>
      <w:framePr w:wrap="around"/>
    </w:pPr>
    <w:rPr>
      <w:b w:val="0"/>
    </w:rPr>
  </w:style>
  <w:style w:type="paragraph" w:customStyle="1" w:styleId="KoptekstKCD">
    <w:name w:val="Koptekst KCD"/>
    <w:basedOn w:val="Standaard"/>
    <w:semiHidden/>
    <w:qFormat/>
    <w:rsid w:val="003B7AF7"/>
    <w:pPr>
      <w:keepNext/>
      <w:jc w:val="center"/>
    </w:pPr>
    <w:rPr>
      <w:b/>
      <w:noProof/>
      <w:sz w:val="18"/>
    </w:rPr>
  </w:style>
  <w:style w:type="paragraph" w:customStyle="1" w:styleId="VerklaringWijzigingKCD">
    <w:name w:val="Verklaring Wijziging KCD"/>
    <w:basedOn w:val="Standaard"/>
    <w:semiHidden/>
    <w:qFormat/>
    <w:rsid w:val="008A6516"/>
    <w:pPr>
      <w:spacing w:before="1200"/>
      <w:jc w:val="center"/>
    </w:pPr>
    <w:rPr>
      <w:b/>
      <w:caps/>
    </w:rPr>
  </w:style>
  <w:style w:type="paragraph" w:customStyle="1" w:styleId="VoettekstlinksKCD">
    <w:name w:val="Voettekst links KCD"/>
    <w:basedOn w:val="Standaard"/>
    <w:semiHidden/>
    <w:qFormat/>
    <w:rsid w:val="003B7AF7"/>
    <w:pPr>
      <w:spacing w:before="60" w:after="60"/>
    </w:pPr>
    <w:rPr>
      <w:noProof/>
      <w:sz w:val="18"/>
    </w:rPr>
  </w:style>
  <w:style w:type="paragraph" w:customStyle="1" w:styleId="VoettekstrechtsKCD">
    <w:name w:val="Voettekst rechts KCD"/>
    <w:basedOn w:val="Standaard"/>
    <w:semiHidden/>
    <w:qFormat/>
    <w:rsid w:val="003B7AF7"/>
    <w:pPr>
      <w:spacing w:before="60" w:after="60"/>
      <w:jc w:val="right"/>
    </w:pPr>
    <w:rPr>
      <w:sz w:val="18"/>
    </w:rPr>
  </w:style>
  <w:style w:type="paragraph" w:customStyle="1" w:styleId="TekstinsprongKCD">
    <w:name w:val="Tekst insprong KCD"/>
    <w:basedOn w:val="Standaard"/>
    <w:qFormat/>
    <w:rsid w:val="00FF12A2"/>
    <w:pPr>
      <w:ind w:left="284"/>
    </w:pPr>
  </w:style>
  <w:style w:type="paragraph" w:customStyle="1" w:styleId="TabellijstKCD">
    <w:name w:val="Tabel lijst KCD"/>
    <w:basedOn w:val="Lijstopsomteken"/>
    <w:qFormat/>
    <w:rsid w:val="00863A4F"/>
    <w:pPr>
      <w:keepNext/>
      <w:keepLines/>
      <w:spacing w:before="60" w:after="60"/>
    </w:pPr>
  </w:style>
  <w:style w:type="paragraph" w:customStyle="1" w:styleId="TabellijstinsprongKCD">
    <w:name w:val="Tabel lijst insprong KCD"/>
    <w:basedOn w:val="Lijstopsomteken2"/>
    <w:qFormat/>
    <w:rsid w:val="00863A4F"/>
    <w:pPr>
      <w:keepNext/>
      <w:keepLines/>
      <w:spacing w:before="60" w:after="60"/>
    </w:pPr>
  </w:style>
  <w:style w:type="paragraph" w:customStyle="1" w:styleId="TabellijstgenummerdKCD">
    <w:name w:val="Tabel lijst genummerd KCD"/>
    <w:basedOn w:val="Lijstnummering"/>
    <w:qFormat/>
    <w:rsid w:val="00863A4F"/>
    <w:pPr>
      <w:keepNext/>
      <w:keepLines/>
      <w:spacing w:before="60" w:after="60"/>
    </w:pPr>
  </w:style>
  <w:style w:type="paragraph" w:customStyle="1" w:styleId="TabellijstgenummerdinsprongKCD">
    <w:name w:val="Tabel lijst genummerd insprong KCD"/>
    <w:basedOn w:val="Lijstnummering2"/>
    <w:qFormat/>
    <w:rsid w:val="00863A4F"/>
    <w:pPr>
      <w:keepNext/>
      <w:keepLines/>
      <w:spacing w:before="60" w:after="60"/>
    </w:pPr>
  </w:style>
  <w:style w:type="paragraph" w:customStyle="1" w:styleId="VertrouwelijkheidTabelKCD">
    <w:name w:val="Vertrouwelijkheid Tabel KCD"/>
    <w:basedOn w:val="TabeltekstKCD"/>
    <w:semiHidden/>
    <w:qFormat/>
    <w:rsid w:val="003862CF"/>
  </w:style>
  <w:style w:type="character" w:customStyle="1" w:styleId="DocumentnummerKCDChar">
    <w:name w:val="Documentnummer KCD Char"/>
    <w:basedOn w:val="Standaardalinea-lettertype"/>
    <w:link w:val="DocumentnummerKCD"/>
    <w:semiHidden/>
    <w:rsid w:val="00AA675A"/>
    <w:rPr>
      <w:rFonts w:ascii="Arial" w:hAnsi="Arial"/>
      <w:b/>
      <w:lang w:val="es-ES_tradnl" w:eastAsia="en-US"/>
    </w:rPr>
  </w:style>
  <w:style w:type="character" w:customStyle="1" w:styleId="TabeltekstKCDChar">
    <w:name w:val="Tabel tekst KCD Char"/>
    <w:basedOn w:val="Standaardalinea-lettertype"/>
    <w:link w:val="TabeltekstKCD"/>
    <w:rsid w:val="005B6388"/>
    <w:rPr>
      <w:rFonts w:ascii="Arial" w:hAnsi="Arial"/>
      <w:lang w:eastAsia="en-US"/>
    </w:rPr>
  </w:style>
  <w:style w:type="character" w:customStyle="1" w:styleId="TabeltekstvetKCDChar">
    <w:name w:val="Tabel tekst vet KCD Char"/>
    <w:basedOn w:val="TabeltekstKCDChar"/>
    <w:link w:val="TabeltekstvetKCD"/>
    <w:rsid w:val="0000580C"/>
    <w:rPr>
      <w:rFonts w:ascii="Arial" w:hAnsi="Arial"/>
      <w:b/>
      <w:lang w:eastAsia="en-US"/>
    </w:rPr>
  </w:style>
  <w:style w:type="character" w:customStyle="1" w:styleId="DocumentversieKCDChar">
    <w:name w:val="Documentversie KCD Char"/>
    <w:basedOn w:val="TabeltekstvetKCDChar"/>
    <w:link w:val="DocumentversieKCD"/>
    <w:semiHidden/>
    <w:rsid w:val="00AA675A"/>
    <w:rPr>
      <w:rFonts w:ascii="Arial" w:hAnsi="Arial"/>
      <w:b/>
      <w:lang w:eastAsia="en-US"/>
    </w:rPr>
  </w:style>
  <w:style w:type="paragraph" w:customStyle="1" w:styleId="OnderwerpcodeKCD">
    <w:name w:val="Onderwerpcode KCD"/>
    <w:basedOn w:val="DocumentversieKCD"/>
    <w:semiHidden/>
    <w:qFormat/>
    <w:rsid w:val="005E4B1B"/>
  </w:style>
  <w:style w:type="paragraph" w:customStyle="1" w:styleId="TekstvetKCD">
    <w:name w:val="Tekst vet KCD"/>
    <w:basedOn w:val="TekstKCD"/>
    <w:next w:val="TekstKCD"/>
    <w:qFormat/>
    <w:rsid w:val="00FF12A2"/>
    <w:pPr>
      <w:keepNext/>
      <w:spacing w:before="60" w:after="60"/>
    </w:pPr>
    <w:rPr>
      <w:b/>
    </w:rPr>
  </w:style>
  <w:style w:type="paragraph" w:customStyle="1" w:styleId="ImageKCD">
    <w:name w:val="Image KCD"/>
    <w:basedOn w:val="TekstKCD"/>
    <w:next w:val="TekstKCD"/>
    <w:qFormat/>
    <w:rsid w:val="008A6516"/>
    <w:pPr>
      <w:spacing w:before="60" w:after="60"/>
    </w:pPr>
  </w:style>
  <w:style w:type="paragraph" w:customStyle="1" w:styleId="Tekstlijninsprong2KCD">
    <w:name w:val="Tekst lijn insprong 2 KCD"/>
    <w:basedOn w:val="Tekstinsprong2KCD"/>
    <w:next w:val="Tekstinsprong2KCD"/>
    <w:qFormat/>
    <w:rsid w:val="00FF12A2"/>
    <w:pPr>
      <w:keepNext/>
      <w:pBdr>
        <w:top w:val="single" w:sz="4" w:space="1" w:color="auto"/>
      </w:pBdr>
    </w:pPr>
    <w:rPr>
      <w:sz w:val="12"/>
    </w:rPr>
  </w:style>
  <w:style w:type="paragraph" w:customStyle="1" w:styleId="Tabeltekst">
    <w:name w:val="Tabel tekst"/>
    <w:basedOn w:val="Standaard"/>
    <w:rsid w:val="007122D7"/>
    <w:pPr>
      <w:spacing w:before="60" w:after="60"/>
    </w:pPr>
  </w:style>
  <w:style w:type="paragraph" w:customStyle="1" w:styleId="Tabeltekstvet">
    <w:name w:val="Tabel tekst + vet"/>
    <w:basedOn w:val="Tabeltekst"/>
    <w:qFormat/>
    <w:rsid w:val="007122D7"/>
    <w:rPr>
      <w:b/>
    </w:rPr>
  </w:style>
  <w:style w:type="paragraph" w:customStyle="1" w:styleId="Imageinsprong2KCD">
    <w:name w:val="Image insprong 2 KCD"/>
    <w:basedOn w:val="Tekstinsprong2KCD"/>
    <w:qFormat/>
    <w:rsid w:val="00CD0FEB"/>
    <w:pPr>
      <w:spacing w:before="60" w:after="60"/>
    </w:pPr>
  </w:style>
  <w:style w:type="numbering" w:customStyle="1" w:styleId="Lijstnummer">
    <w:name w:val="Lijstnummer"/>
    <w:basedOn w:val="Geenlijst"/>
    <w:uiPriority w:val="99"/>
    <w:rsid w:val="00A221EF"/>
    <w:pPr>
      <w:numPr>
        <w:numId w:val="21"/>
      </w:numPr>
    </w:pPr>
  </w:style>
  <w:style w:type="character" w:customStyle="1" w:styleId="Kop9Char">
    <w:name w:val="Kop 9 Char"/>
    <w:basedOn w:val="Standaardalinea-lettertype"/>
    <w:link w:val="Kop9"/>
    <w:rsid w:val="00776590"/>
    <w:rPr>
      <w:rFonts w:ascii="Arial" w:hAnsi="Arial"/>
      <w:b/>
      <w:lang w:val="nl" w:eastAsia="en-US"/>
    </w:rPr>
  </w:style>
  <w:style w:type="paragraph" w:customStyle="1" w:styleId="TableContents">
    <w:name w:val="Table Contents"/>
    <w:basedOn w:val="Standaard"/>
    <w:rsid w:val="00F10745"/>
    <w:pPr>
      <w:suppressLineNumbers/>
    </w:pPr>
  </w:style>
  <w:style w:type="paragraph" w:customStyle="1" w:styleId="Scheidingslijn">
    <w:name w:val="Scheidingslijn"/>
    <w:basedOn w:val="Standaard"/>
    <w:rsid w:val="00F10745"/>
    <w:rPr>
      <w:rFonts w:ascii="Times New Roman" w:eastAsia="Arial" w:hAnsi="Times New Roman"/>
      <w:sz w:val="12"/>
    </w:rPr>
  </w:style>
  <w:style w:type="paragraph" w:styleId="Lijstalinea">
    <w:name w:val="List Paragraph"/>
    <w:basedOn w:val="Standaard"/>
    <w:qFormat/>
    <w:rsid w:val="00400F7B"/>
    <w:pPr>
      <w:ind w:left="720"/>
      <w:contextualSpacing/>
    </w:pPr>
  </w:style>
  <w:style w:type="paragraph" w:styleId="Documentstructuur">
    <w:name w:val="Document Map"/>
    <w:basedOn w:val="Standaard"/>
    <w:link w:val="DocumentstructuurChar"/>
    <w:uiPriority w:val="99"/>
    <w:semiHidden/>
    <w:rsid w:val="00A221EF"/>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A221EF"/>
    <w:rPr>
      <w:rFonts w:ascii="Tahoma" w:hAnsi="Tahoma" w:cs="Tahoma"/>
      <w:sz w:val="16"/>
      <w:szCs w:val="16"/>
      <w:lang w:eastAsia="en-US"/>
    </w:rPr>
  </w:style>
  <w:style w:type="paragraph" w:customStyle="1" w:styleId="InstructieMNT">
    <w:name w:val="Instructie MNT"/>
    <w:basedOn w:val="Tabeltekst"/>
    <w:qFormat/>
    <w:rsid w:val="004D1CED"/>
    <w:pPr>
      <w:numPr>
        <w:ilvl w:val="1"/>
        <w:numId w:val="22"/>
      </w:numPr>
      <w:overflowPunct/>
      <w:autoSpaceDE/>
      <w:autoSpaceDN/>
      <w:adjustRightInd/>
      <w:textAlignment w:val="auto"/>
    </w:pPr>
  </w:style>
  <w:style w:type="numbering" w:customStyle="1" w:styleId="InstructieLijstMNT">
    <w:name w:val="InstructieLijst MNT"/>
    <w:basedOn w:val="Geenlijst"/>
    <w:uiPriority w:val="99"/>
    <w:rsid w:val="004D1CED"/>
    <w:pPr>
      <w:numPr>
        <w:numId w:val="22"/>
      </w:numPr>
    </w:pPr>
  </w:style>
  <w:style w:type="paragraph" w:customStyle="1" w:styleId="Uitvoering20">
    <w:name w:val="Uitvoering 2"/>
    <w:basedOn w:val="Standaard"/>
    <w:qFormat/>
    <w:rsid w:val="0044242B"/>
    <w:pPr>
      <w:tabs>
        <w:tab w:val="right" w:pos="7688"/>
      </w:tabs>
      <w:ind w:left="567" w:hanging="283"/>
    </w:pPr>
  </w:style>
  <w:style w:type="paragraph" w:customStyle="1" w:styleId="TabelTekst0">
    <w:name w:val="TabelTekst"/>
    <w:basedOn w:val="Standaard"/>
    <w:rsid w:val="00A51F8A"/>
    <w:pPr>
      <w:spacing w:before="60" w:after="60"/>
    </w:pPr>
  </w:style>
  <w:style w:type="character" w:customStyle="1" w:styleId="VertrouwelijkheidKCDChar">
    <w:name w:val="Vertrouwelijkheid KCD Char"/>
    <w:basedOn w:val="Standaardalinea-lettertype"/>
    <w:link w:val="VertrouwelijkheidKCD"/>
    <w:rsid w:val="0070623B"/>
    <w:rPr>
      <w:rFonts w:ascii="Arial" w:hAnsi="Arial" w:cs="Arial"/>
      <w:b/>
      <w:noProof/>
      <w:u w:val="words" w:color="FFFFFF" w:themeColor="background1"/>
    </w:rPr>
  </w:style>
  <w:style w:type="character" w:styleId="GevolgdeHyperlink">
    <w:name w:val="FollowedHyperlink"/>
    <w:basedOn w:val="Standaardalinea-lettertype"/>
    <w:uiPriority w:val="99"/>
    <w:semiHidden/>
    <w:rsid w:val="00B16DD3"/>
    <w:rPr>
      <w:color w:val="auto"/>
      <w:u w:val="single"/>
    </w:rPr>
  </w:style>
  <w:style w:type="paragraph" w:customStyle="1" w:styleId="TemplateVersion">
    <w:name w:val="TemplateVersion"/>
    <w:basedOn w:val="Standaard"/>
    <w:link w:val="TemplateVersionChar"/>
    <w:qFormat/>
    <w:locked/>
    <w:rsid w:val="00EC49B2"/>
    <w:rPr>
      <w:sz w:val="16"/>
      <w:szCs w:val="16"/>
    </w:rPr>
  </w:style>
  <w:style w:type="character" w:customStyle="1" w:styleId="TemplateVersionChar">
    <w:name w:val="TemplateVersion Char"/>
    <w:basedOn w:val="Standaardalinea-lettertype"/>
    <w:link w:val="TemplateVersion"/>
    <w:rsid w:val="00EC49B2"/>
    <w:rPr>
      <w:rFonts w:ascii="Arial" w:hAnsi="Arial"/>
      <w:sz w:val="16"/>
      <w:szCs w:val="16"/>
      <w:lang w:eastAsia="en-US"/>
    </w:rPr>
  </w:style>
  <w:style w:type="paragraph" w:customStyle="1" w:styleId="AfterTable">
    <w:name w:val="AfterTable"/>
    <w:basedOn w:val="Standaard"/>
    <w:qFormat/>
    <w:rsid w:val="003850EE"/>
    <w:pPr>
      <w:overflowPunct/>
      <w:autoSpaceDE/>
      <w:autoSpaceDN/>
      <w:adjustRightInd/>
      <w:textAlignment w:val="auto"/>
    </w:pPr>
    <w:rPr>
      <w:vanish/>
      <w:sz w:val="2"/>
      <w:u w:val="double"/>
    </w:rPr>
  </w:style>
  <w:style w:type="paragraph" w:customStyle="1" w:styleId="TextetableauvetKCD">
    <w:name w:val="Texte tableau vet KCD"/>
    <w:basedOn w:val="Standaard"/>
    <w:link w:val="TextetableauvetKCDChar"/>
    <w:qFormat/>
    <w:rsid w:val="00566ED9"/>
    <w:pPr>
      <w:keepLines/>
      <w:spacing w:before="60" w:after="60"/>
    </w:pPr>
    <w:rPr>
      <w:b/>
      <w:lang w:val="fr-BE"/>
    </w:rPr>
  </w:style>
  <w:style w:type="character" w:customStyle="1" w:styleId="TextetableauvetKCDChar">
    <w:name w:val="Texte tableau vet KCD Char"/>
    <w:basedOn w:val="Standaardalinea-lettertype"/>
    <w:link w:val="TextetableauvetKCD"/>
    <w:rsid w:val="00566ED9"/>
    <w:rPr>
      <w:rFonts w:ascii="Arial" w:hAnsi="Arial"/>
      <w:b/>
      <w:lang w:val="fr-BE" w:eastAsia="en-US"/>
    </w:rPr>
  </w:style>
  <w:style w:type="paragraph" w:customStyle="1" w:styleId="TableaumetadataKCD">
    <w:name w:val="Tableau metadata KCD"/>
    <w:basedOn w:val="Standaard"/>
    <w:qFormat/>
    <w:rsid w:val="00566ED9"/>
    <w:pPr>
      <w:spacing w:before="20"/>
    </w:pPr>
    <w:rPr>
      <w:sz w:val="18"/>
      <w:lang w:val="fr-BE"/>
    </w:rPr>
  </w:style>
  <w:style w:type="paragraph" w:customStyle="1" w:styleId="TableaumetadatavetKCD">
    <w:name w:val="Tableau metadata vet KCD"/>
    <w:basedOn w:val="TableaumetadataKCD"/>
    <w:qFormat/>
    <w:rsid w:val="00566ED9"/>
    <w:rPr>
      <w:b/>
    </w:rPr>
  </w:style>
  <w:style w:type="paragraph" w:customStyle="1" w:styleId="MetadataTitreKCD">
    <w:name w:val="Metadata Titre KCD"/>
    <w:basedOn w:val="Standaard"/>
    <w:qFormat/>
    <w:rsid w:val="00566ED9"/>
    <w:pPr>
      <w:keepNext/>
      <w:spacing w:before="60" w:after="60"/>
    </w:pPr>
    <w:rPr>
      <w:b/>
      <w:caps/>
      <w:lang w:val="fr-BE"/>
    </w:rPr>
  </w:style>
  <w:style w:type="paragraph" w:customStyle="1" w:styleId="TextetableauKCD">
    <w:name w:val="Texte tableau KCD"/>
    <w:basedOn w:val="Standaard"/>
    <w:link w:val="TextetableauKCDChar"/>
    <w:rsid w:val="007004E4"/>
    <w:pPr>
      <w:keepLines/>
      <w:spacing w:before="60" w:after="60"/>
    </w:pPr>
    <w:rPr>
      <w:lang w:val="fr-BE"/>
    </w:rPr>
  </w:style>
  <w:style w:type="character" w:customStyle="1" w:styleId="TextetableauKCDChar">
    <w:name w:val="Texte tableau KCD Char"/>
    <w:basedOn w:val="Standaardalinea-lettertype"/>
    <w:link w:val="TextetableauKCD"/>
    <w:rsid w:val="007004E4"/>
    <w:rPr>
      <w:rFonts w:ascii="Arial" w:hAnsi="Arial"/>
      <w:lang w:val="fr-BE" w:eastAsia="en-US"/>
    </w:rPr>
  </w:style>
  <w:style w:type="paragraph" w:customStyle="1" w:styleId="Default">
    <w:name w:val="Default"/>
    <w:rsid w:val="00EF2937"/>
    <w:pPr>
      <w:autoSpaceDE w:val="0"/>
      <w:autoSpaceDN w:val="0"/>
      <w:adjustRightInd w:val="0"/>
    </w:pPr>
    <w:rPr>
      <w:rFonts w:ascii="Arial" w:hAnsi="Arial" w:cs="Arial"/>
      <w:color w:val="000000"/>
      <w:sz w:val="24"/>
      <w:szCs w:val="24"/>
      <w:lang w:val="en-US" w:eastAsia="en-US"/>
    </w:rPr>
  </w:style>
  <w:style w:type="paragraph" w:customStyle="1" w:styleId="Text1">
    <w:name w:val="Text1"/>
    <w:basedOn w:val="Standaard"/>
    <w:rsid w:val="00675F1A"/>
    <w:pPr>
      <w:keepLines/>
      <w:overflowPunct/>
      <w:autoSpaceDE/>
      <w:autoSpaceDN/>
      <w:adjustRightInd/>
      <w:spacing w:after="120"/>
      <w:ind w:left="851"/>
      <w:jc w:val="both"/>
      <w:textAlignment w:val="auto"/>
    </w:pPr>
    <w:rPr>
      <w:lang w:val="fr-BE"/>
    </w:rPr>
  </w:style>
  <w:style w:type="paragraph" w:customStyle="1" w:styleId="Opsomming1">
    <w:name w:val="Opsomming1"/>
    <w:basedOn w:val="Standaard"/>
    <w:rsid w:val="00675F1A"/>
    <w:pPr>
      <w:tabs>
        <w:tab w:val="left" w:pos="1134"/>
        <w:tab w:val="num" w:pos="1324"/>
      </w:tabs>
      <w:ind w:left="1134" w:hanging="170"/>
      <w:jc w:val="both"/>
    </w:pPr>
    <w:rPr>
      <w:lang w:val="fr-BE"/>
    </w:rPr>
  </w:style>
  <w:style w:type="paragraph" w:customStyle="1" w:styleId="Tekst">
    <w:name w:val="Tekst"/>
    <w:basedOn w:val="Standaard"/>
    <w:qFormat/>
    <w:rsid w:val="00675F1A"/>
    <w:pPr>
      <w:spacing w:before="120" w:after="20"/>
      <w:outlineLvl w:val="0"/>
    </w:pPr>
  </w:style>
  <w:style w:type="character" w:customStyle="1" w:styleId="shorttext">
    <w:name w:val="short_text"/>
    <w:basedOn w:val="Standaardalinea-lettertype"/>
    <w:rsid w:val="0045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24253">
      <w:bodyDiv w:val="1"/>
      <w:marLeft w:val="0"/>
      <w:marRight w:val="0"/>
      <w:marTop w:val="0"/>
      <w:marBottom w:val="0"/>
      <w:divBdr>
        <w:top w:val="none" w:sz="0" w:space="0" w:color="auto"/>
        <w:left w:val="none" w:sz="0" w:space="0" w:color="auto"/>
        <w:bottom w:val="none" w:sz="0" w:space="0" w:color="auto"/>
        <w:right w:val="none" w:sz="0" w:space="0" w:color="auto"/>
      </w:divBdr>
    </w:div>
    <w:div w:id="1156610221">
      <w:bodyDiv w:val="1"/>
      <w:marLeft w:val="0"/>
      <w:marRight w:val="0"/>
      <w:marTop w:val="0"/>
      <w:marBottom w:val="0"/>
      <w:divBdr>
        <w:top w:val="none" w:sz="0" w:space="0" w:color="auto"/>
        <w:left w:val="none" w:sz="0" w:space="0" w:color="auto"/>
        <w:bottom w:val="none" w:sz="0" w:space="0" w:color="auto"/>
        <w:right w:val="none" w:sz="0" w:space="0" w:color="auto"/>
      </w:divBdr>
    </w:div>
    <w:div w:id="1176840796">
      <w:bodyDiv w:val="1"/>
      <w:marLeft w:val="0"/>
      <w:marRight w:val="0"/>
      <w:marTop w:val="0"/>
      <w:marBottom w:val="0"/>
      <w:divBdr>
        <w:top w:val="none" w:sz="0" w:space="0" w:color="auto"/>
        <w:left w:val="none" w:sz="0" w:space="0" w:color="auto"/>
        <w:bottom w:val="none" w:sz="0" w:space="0" w:color="auto"/>
        <w:right w:val="none" w:sz="0" w:space="0" w:color="auto"/>
      </w:divBdr>
    </w:div>
    <w:div w:id="1208571814">
      <w:bodyDiv w:val="1"/>
      <w:marLeft w:val="0"/>
      <w:marRight w:val="0"/>
      <w:marTop w:val="0"/>
      <w:marBottom w:val="0"/>
      <w:divBdr>
        <w:top w:val="none" w:sz="0" w:space="0" w:color="auto"/>
        <w:left w:val="none" w:sz="0" w:space="0" w:color="auto"/>
        <w:bottom w:val="none" w:sz="0" w:space="0" w:color="auto"/>
        <w:right w:val="none" w:sz="0" w:space="0" w:color="auto"/>
      </w:divBdr>
    </w:div>
    <w:div w:id="1381858960">
      <w:bodyDiv w:val="1"/>
      <w:marLeft w:val="0"/>
      <w:marRight w:val="0"/>
      <w:marTop w:val="0"/>
      <w:marBottom w:val="0"/>
      <w:divBdr>
        <w:top w:val="none" w:sz="0" w:space="0" w:color="auto"/>
        <w:left w:val="none" w:sz="0" w:space="0" w:color="auto"/>
        <w:bottom w:val="none" w:sz="0" w:space="0" w:color="auto"/>
        <w:right w:val="none" w:sz="0" w:space="0" w:color="auto"/>
      </w:divBdr>
    </w:div>
    <w:div w:id="1583753442">
      <w:bodyDiv w:val="1"/>
      <w:marLeft w:val="0"/>
      <w:marRight w:val="0"/>
      <w:marTop w:val="0"/>
      <w:marBottom w:val="0"/>
      <w:divBdr>
        <w:top w:val="none" w:sz="0" w:space="0" w:color="auto"/>
        <w:left w:val="none" w:sz="0" w:space="0" w:color="auto"/>
        <w:bottom w:val="none" w:sz="0" w:space="0" w:color="auto"/>
        <w:right w:val="none" w:sz="0" w:space="0" w:color="auto"/>
      </w:divBdr>
    </w:div>
    <w:div w:id="17626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file:///C:\Documents%20and%20Settings\IIB560\Local%20Settings\Application%20Data\SAP\SAP%20GUI\tmp\www.nvc-kcd.be"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ngie-electrabel.be/nl/leveranciers/voorwaarden/production"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engie-electrabel.be/nl/leveranciers/voorwaarden/produc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s://www.engie-electrabel.be/nl/leveranciers/voorwaarden/produc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BUG005\APPDATA\BEG%20Templates\Data\DOEL\KCD%20Documentbeheer\FR_Kwaliteitsdocument.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172D-71D9-43EC-8175-FCE1C155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FR_Kwaliteitsdocument</Template>
  <TotalTime>0</TotalTime>
  <Pages>15</Pages>
  <Words>4302</Words>
  <Characters>23665</Characters>
  <Application>Microsoft Office Word</Application>
  <DocSecurity>0</DocSecurity>
  <Lines>197</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kwaliteitsdocument</vt:lpstr>
      <vt:lpstr>kwaliteitsdocument</vt:lpstr>
    </vt:vector>
  </TitlesOfParts>
  <Company>IT-Services</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kwaliteitsdocument</dc:title>
  <dc:creator>Van Driessche Melissa</dc:creator>
  <cp:lastModifiedBy>Caroline Baert</cp:lastModifiedBy>
  <cp:revision>4</cp:revision>
  <cp:lastPrinted>2018-05-29T08:19:00Z</cp:lastPrinted>
  <dcterms:created xsi:type="dcterms:W3CDTF">2019-04-23T05:53:00Z</dcterms:created>
  <dcterms:modified xsi:type="dcterms:W3CDTF">2019-04-23T06:05:00Z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Interne</vt:lpwstr>
  </property>
</Properties>
</file>